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ACJC/78/2017 vom 23. Januar 2017</w:t>
      </w:r>
    </w:p>
    <w:p>
      <w:r>
        <w:t>GE Cour de justice, 2017-01-23, FR</w:t>
      </w:r>
    </w:p>
    <w:p>
      <w:r>
        <w:rPr>
          <w:b/>
        </w:rPr>
        <w:t xml:space="preserve">Quelle: </w:t>
      </w:r>
      <w:r>
        <w:t>https://mcp.opencaselaw.ch/entscheid/ge_gerichte_ACJC_78_2017</w:t>
      </w:r>
    </w:p>
    <w:p>
      <w:r>
        <w:t>FR: GE_GERICHTE ACJC/78/2017 du 23 janvier 2017</w:t>
      </w:r>
    </w:p>
    <w:p>
      <w:r>
        <w:t>IT: GE_GERICHTE ACJC/78/2017 del 23 gennaio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En l'espèce, compte tenu de la valeur des conclusions en paiement prises par la bailleresse, la voie de l'appel est ouverte contre la condamnation de l'appelante à payer, conjointement et solidairement avec le locataire, la somme fixée par le Tribunal.</w:t>
      </w:r>
    </w:p>
    <w:p>
      <w:r>
        <w:t>En revanche, seule la voie du recours est ouverte contre les mesures d'exécution de l'évacuation prononcée par les premiers juges (art. 309 let. a et 319 let. a CPC).</w:t>
      </w:r>
    </w:p>
    <w:p>
      <w:r>
        <w:rPr>
          <w:b/>
        </w:rPr>
        <w:t>E. 1.2</w:t>
      </w:r>
    </w:p>
    <w:p>
      <w:r>
        <w:t>L'appel et le recours, écrits et motivés doivent être introduits auprès de l'instance d'appel ou de recours dans les trente jours à compter de la notification de la décision (art. 311 al. 1 et 321 al. 1 CPC). Le délai est réduit à dix jours si la décision a été rendue en procédure sommaire (art. 314 al. 1 et 321 al. 2 CPC). Cette procédure s'applique notamment aux cas clairs (art. 248 let. b CPC).</w:t>
      </w:r>
    </w:p>
    <w:p>
      <w:r>
        <w:t>En l'espèce, l'appel (respectivement le recours) ont été formés dans le délai (cf. également art. 142 al. 3 CPC) et la forme prévus par la loi, de sorte qu'ils sont recevables.</w:t>
      </w:r>
    </w:p>
    <w:p>
      <w:r>
        <w:rPr>
          <w:b/>
        </w:rPr>
        <w:t>E. 1.3</w:t>
      </w:r>
    </w:p>
    <w:p>
      <w:r>
        <w:t>En appel, la Cour revoit la cause avec un plein pouvoir d'examen (art. 310 CPC). En revanche, le recours n'est recevable que pour violation du droit et constatation manifestement inexacte des faits (art. 320 CPC).</w:t>
      </w:r>
    </w:p>
    <w:p>
      <w:r>
        <w:rPr>
          <w:b/>
        </w:rPr>
        <w:t>E. 2</w:t>
      </w:r>
    </w:p>
    <w:p>
      <w:r>
        <w:t>En appel, la demande ne peut être modifiée que si les conclusions fixées à l'art. 227 al. 1 CPC sont remplies et que la modification repose sur des faits ou moyens de preuve nouveaux (art. 317 al. 2 CPC). Selon l'art. 227 al. 1 CPC, la demande peut être modifiée si la prétention nouvelle ou modifiée relève de la même procédure et que l'une des conditions suivantes est remplie : a) la prétention nouvelle ou modifiée présente un lien de connexité avec la dernière prétention ou b) la partie adverse consent à la modification de la demande.</w:t>
      </w:r>
    </w:p>
    <w:p>
      <w:r>
        <w:t>- 5/7 -</w:t>
      </w:r>
    </w:p>
    <w:p>
      <w:r>
        <w:t>C/11574/2016</w:t>
      </w:r>
    </w:p>
    <w:p>
      <w:r>
        <w:t>En l'espèce, l'appelante conclut nouvellement en appel à ce qu'il soit constaté que seul C______ est titulaire du bail et débiteur du loyer. Cette conclusion constatatoire n'est pas fondée sur des faits nouveaux. Elle est donc irrecevable.</w:t>
      </w:r>
    </w:p>
    <w:p>
      <w:r>
        <w:rPr>
          <w:b/>
        </w:rPr>
        <w:t>E. 3</w:t>
      </w:r>
    </w:p>
    <w:p>
      <w:r>
        <w:t>Selon l'art. 58 al. 1 CPC, le Tribunal ne peut accorder à une partie ni plus ni autre chose que ce qui est demandé, ni moins que ce qui est reconnu par la partie adverse.</w:t>
      </w:r>
    </w:p>
    <w:p>
      <w:r>
        <w:t>En l'espèce, c'est à raison que l'appelante reproche au Tribunal de l'avoir condamnée, conjointement et solidairement avec son époux, à payer 36'290 fr. à la bailleresse, alors que cela n'était pas demandé. D'ailleurs, l'intimée acquiesce à la modification du jugement attaqué requise par l'appelante.</w:t>
      </w:r>
    </w:p>
    <w:p>
      <w:r>
        <w:t>Dès lors, la Cour annulera le chiffre 3 du dispositif du jugement attaqué en tant qu'il condamne l'appelante conjointement et solidairement avec le locataire.</w:t>
      </w:r>
    </w:p>
    <w:p>
      <w:r>
        <w:rPr>
          <w:b/>
        </w:rPr>
        <w:t>E. 4</w:t>
      </w:r>
    </w:p>
    <w:p>
      <w:r>
        <w:t>La recourante fait grief au Tribunal d'avoir autorisé la bailleresse à requérir son évacuation par la force publique, ainsi que celle de son époux, dès le 90ème jour suivant l'entrée en force du jugement attaqué. Elle estime que le Tribunal aurait dû lui octroyer un sursis de huit mois.</w:t>
      </w:r>
    </w:p>
    <w:p>
      <w:r>
        <w:rPr>
          <w:b/>
        </w:rPr>
        <w:t>E. 4.1</w:t>
      </w:r>
    </w:p>
    <w:p>
      <w:r>
        <w:t>L'exécution forcée d'un jugement ordonnant l'expulsion d'un locataire est réglée par le droit fédéral (cf. art. 335 et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4.2</w:t>
      </w:r>
    </w:p>
    <w:p>
      <w:r>
        <w:t>En l'espèce, le Tribunal, siégeant avec les représentants précités, a correctement tenu compte des circonstances du cas et des intérêts en présence, en autorisant la bailleresse à requérir l'évacuation du locataire et de son épouse dès le</w:t>
      </w:r>
    </w:p>
    <w:p>
      <w:r>
        <w:t>- 6/7 -</w:t>
      </w:r>
    </w:p>
    <w:p>
      <w:r>
        <w:t>C/11574/2016 90ème jour suivant l'entrée en force du jugement. En effet, le loyer n'est plus payé depuis une année, l'arriéré dû est important et augmente chaque mois. Par ailleurs, la recourante ne formule aucune proposition de remboursement de l'arriéré. Il n'appartient pas à la bailleresse d'assumer les conséquences du litige qui oppose la recourante à son époux en relation avec le paiement du loyer du domicile conjugal. D'un autre côté, le délai fixé tient équitablement compte du fait que la recourante, qui exerce une activité lucrative, occupe le logement avec deux enfants en bas âge.</w:t>
      </w:r>
    </w:p>
    <w:p>
      <w:r>
        <w:t>Le recours sera dès lors rejeté.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du 21 février 2013 consid. 2.6). * * * * *</w:t>
      </w:r>
    </w:p>
    <w:p>
      <w:r>
        <w:t>- 7/7 -</w:t>
      </w:r>
    </w:p>
    <w:p>
      <w:r>
        <w:t>C/11574/2016 PAR CES MOTIFS, La Chambre des baux et loyers : A la forme : Déclare recevables l'appel et le recours interjetés le 12 septembre 2016 par A______ contre les chiffres 2 et 3 du dispositif du jugement JTBL/770/2016 rendu le 25 août 2016 par le Tribunal des baux et loyers dans la cause C/11574/2016-7-SE. Au fond : Annule le chiffre 3 du dispositif du jugement attaqué et, statuant à nouveau sur ce point : Condamne C______ à verser à B______ la somme de 36'290 fr. avec intérêts à 5% à compter du 1er avril 2016. Confirme le jugement attaqué pour le surplus. Dit que la procédure est gratuite. Déboute les parties de toutes autres conclusions. Siégeant : Monsieur Ivo BUETTI, président; Madame Pauline ERARD et Madame Fabienne GEISINGER-MARIETHOZ, juges; Monsieur Bertrand REICH et Madame Laurence MIZRAHI,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