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ACJC/786/2022 vom 14. Juni 2022</w:t>
      </w:r>
    </w:p>
    <w:p>
      <w:r>
        <w:t>GE Cour de justice, 2022-06-14, FR</w:t>
      </w:r>
    </w:p>
    <w:p>
      <w:r>
        <w:rPr>
          <w:b/>
        </w:rPr>
        <w:t xml:space="preserve">Quelle: </w:t>
      </w:r>
      <w:r>
        <w:t>https://mcp.opencaselaw.ch/entscheid/ge_gerichte_ACJC_786_2022</w:t>
      </w:r>
    </w:p>
    <w:p>
      <w:r>
        <w:t>FR: GE_GERICHTE ACJC/786/2022 du 14 juin 2022</w:t>
      </w:r>
    </w:p>
    <w:p>
      <w:r>
        <w:t>IT: GE_GERICHTE ACJC/786/2022 del 14 giugno 2022</w:t>
      </w:r>
    </w:p>
    <w:p>
      <w:pPr>
        <w:pStyle w:val="Heading2"/>
      </w:pPr>
      <w:r>
        <w:t>Erwägungen</w:t>
      </w:r>
    </w:p>
    <w:p>
      <w:r>
        <w:rPr>
          <w:b/>
        </w:rPr>
        <w:t>E. 1.1</w:t>
      </w:r>
    </w:p>
    <w:p>
      <w:r>
        <w:t>La voie de l'appel est ouverte contre les décisions d'évacuation, lorsque la valeur litigieuse est supérieure à 10'000 fr. (art. 308 al. 2 CPC). Les contestations portant sur l'usage d'une chose louée sont de nature pécuniaire (arrêts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LACHAT, Procédure civile en matière de baux et loyers, Lausanne 2019, pp. 69-70). En l'espèce, la bailleresse requiert l'évacuation du locataire, qui conteste la validité des résiliations. Eu égard au loyer mensuel de 872 fr. 25, charges comprises, la valeur litigieuse est supérieure à 10'000 fr., de sorte que la voie de l'appel est ouverte contre le rejet des conclusions en évacuation et de celles (non chiffrées) en paiement.</w:t>
      </w:r>
    </w:p>
    <w:p>
      <w:r>
        <w:t>- 7/14 -</w:t>
      </w:r>
    </w:p>
    <w:p>
      <w:r>
        <w:t>C/1477/2022 En revanche, contre le rejet des mesures d'exécution, seule la voie du recours est ouverte (art. 309 let. a CPC).</w:t>
      </w:r>
    </w:p>
    <w:p>
      <w:r>
        <w:rPr>
          <w:b/>
        </w:rPr>
        <w:t>E. 1.2</w:t>
      </w:r>
    </w:p>
    <w:p>
      <w:r>
        <w:t>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w:t>
      </w:r>
    </w:p>
    <w:p>
      <w:r>
        <w:rPr>
          <w:b/>
        </w:rPr>
        <w:t>E. 1.3</w:t>
      </w:r>
    </w:p>
    <w:p>
      <w:r>
        <w:t>L'acte du 15 mars 2022 comporte des conclusions portant tant sur le prononcé de l'évacuation que sur l'exécution de celle-ci; il s'agit dès lors d'un appel et d'un recours, en dépit de son intitulé. Ceux-ci ont été formés dans le délai et la forme prescrits par la loi. Ils sont donc recevables. Par souci de simplification, la bailleresse sera désignée ci-après comme l'appelante.</w:t>
      </w:r>
    </w:p>
    <w:p>
      <w:r>
        <w:rPr>
          <w:b/>
        </w:rPr>
        <w:t>E. 1.4</w:t>
      </w:r>
    </w:p>
    <w:p>
      <w:r>
        <w:t>Dans le cadre d'un appel, la Cour revoit la cause en fait et en droit avec un plein pouvoir d'examen (art. 310 CPC), dans la limite des griefs suffisamment motivés qui sont formulés (art. 321 al. 1 CPC; cf. arrêts du Tribunal fédéral 4A_290/2014 du 1er septembre 2014 consid. 5; 5A_89/2014 du 15 avril 2011 consid. 5.3.2). Le juge d'appel contrôle librement l'appréciation des preuves effectuée par le juge de première instance (art. 157 CPC en relation avec l'art. 310 let. b CPC) et vérifie si celui-ci pouvait admettre les faits qu'il a retenus (ATF 138 III 374 consid. 4.3.1). Le recours n'est recevable que pour violation du droit et constatation manifestement inexacte des faits (art 320 CPC).</w:t>
      </w:r>
    </w:p>
    <w:p>
      <w:r>
        <w:rPr>
          <w:b/>
        </w:rPr>
        <w:t>E. 2</w:t>
      </w:r>
    </w:p>
    <w:p>
      <w:r>
        <w:t>Les parties produisent des pièces nouvelles et allèguent des faits nouveaux.</w:t>
      </w:r>
    </w:p>
    <w:p>
      <w:r>
        <w:rPr>
          <w:b/>
        </w:rPr>
        <w:t>E. 2.1</w:t>
      </w:r>
    </w:p>
    <w:p>
      <w:r>
        <w:t>Les faits et moyens de preuve nouveaux ne sont recevables qu'aux conditions de l'art. 317 al. 1 CPC. Les nova improprement dits (ou faux ou pseudo-nova) ne sont recevables qu'à deux conditions: (1) la partie qui s'en prévaut ne pouvait les invoquer avant, malgré sa diligence et (2) elle les présente sans retard. Ainsi, ne sont pas recevables les contestations et objections que le locataire soulève pour la première fois en instance de recours, comme le fait qu'il a payé l'arriéré de loyer dans le délai de sommation de 30 jours (art. 257d al. 1 CO) ou qu'il a obtenu du bailleur un sursis au paiement. Le locataire doit invoquer ces moyens de défense en temps utile, conformément au principe de la simultanéité des moyens d'attaque et de défense (maxime éventuelle ou maxime de concentration), qui vaut aussi en</w:t>
      </w:r>
    </w:p>
    <w:p>
      <w:r>
        <w:t>- 8/14 -</w:t>
      </w:r>
    </w:p>
    <w:p>
      <w:r>
        <w:t>C/1477/2022 procédure sommaire de protection dans les cas clairs, soumise à la maxime des débats (cf. ATF 142 III 462 consid. 4.3). Tel est le cas de l'extinction de la dette ou de la compensation, faits destructeurs (arrêt du Tribunal fédéral 4A_376/2021 précité consid. 4.2.2). De même, c'est en première instance que le locataire doit contester avoir reçu la notification de la formule officielle que le bailleur allègue lui avoir adressée (ATF 142 III 462 consid. 3.3.2). En ce qui concerne les vrais nova, le Tribunal fédéral a jugé que le requérant qui a succombé en première instance et a vu sa requête déclarée irrecevable ne peut pas produire en appel des pièces nouvelles, même s'il ne lui était pas possible de les produire devant le premier juge. En effet, dans les procédures en protection des cas clairs, 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4A_376/2021 précité consid. 4.2.2; 4A_420/2012 du 7 novembre 2012 consid. 5; 4A_312/2013 du 17 octobre 2013 consid. 3.2).</w:t>
      </w:r>
    </w:p>
    <w:p>
      <w:r>
        <w:rPr>
          <w:b/>
        </w:rPr>
        <w:t>E. 2.2</w:t>
      </w:r>
    </w:p>
    <w:p>
      <w:r>
        <w:t>En l'espèce, les pièces C et 7 de l'appelante sont postérieures à l'audience à l'issue de laquelle le Tribunal a gardé la cause à juger. Elles sont ainsi nouvelles, donc irrecevables en appel, comme les faits qu'elles visent. Il en va de même de la pièce nouvelle de l'intimé, qui aurait pu la produire ou l'obtenir en première instance.</w:t>
      </w:r>
    </w:p>
    <w:p>
      <w:r>
        <w:rPr>
          <w:b/>
        </w:rPr>
        <w:t>E. 3</w:t>
      </w:r>
    </w:p>
    <w:p>
      <w:r>
        <w:t>L'appelante fait grief au Tribunal d'avoir retenu que l'état de fait état litigieux et que la situation juridique n'était pas claire. Il était admis qu'au moment de la notification des congés - non contestés en justice -, ni le locataire ni son épouse n'occupaient l'appartement litigieux, qui avait été mis à disposition d'une tierce personne sans autorisation de la bailleresse. Par ailleurs, l'intimé n'avait ni allégué ni prouvé avoir informé la bailleresse de son mariage et de la constitution d'un logement de famille dans l'appartement litigieux, de sorte qu'il commettait un abus de droit en s'en prévalant aujourd'hui. Il n'était ainsi pas nécessaire de procéder à une instruction approfondie. L'appartement litigieux ne pouvant être qualifié de logement de famille et les congés n'ayant pas été contestés, les baux avaient pris fin le 31 août 2021.</w:t>
      </w:r>
    </w:p>
    <w:p>
      <w:r>
        <w:rPr>
          <w:b/>
        </w:rPr>
        <w:t>E. 3.1.1</w:t>
      </w:r>
    </w:p>
    <w:p>
      <w:r>
        <w:t>Aux termes de l'art. 257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La recevabilité de la procédure de protection dans les cas clairs est donc soumise à deux conditions cumulatives.</w:t>
      </w:r>
    </w:p>
    <w:p>
      <w:r>
        <w:t>- 9/14 -</w:t>
      </w:r>
    </w:p>
    <w:p>
      <w:r>
        <w:t>C/1477/2022</w:t>
      </w:r>
    </w:p>
    <w:p>
      <w:r>
        <w:t>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w:t>
      </w:r>
    </w:p>
    <w:p>
      <w:r>
        <w:t>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141 III 23 consid. 3.2; 138 III 123 consid. 2.1.2; arrêt du Tribunal fédéral 4A_273/2012 du 30 octobre 2012 consid. 5.1.2, non publié in ATF 138 III 620).</w:t>
      </w:r>
    </w:p>
    <w:p>
      <w:r>
        <w:t>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w:t>
      </w:r>
    </w:p>
    <w:p>
      <w:r>
        <w:rPr>
          <w:b/>
        </w:rPr>
        <w:t>E. 3.1.2</w:t>
      </w:r>
    </w:p>
    <w:p>
      <w:r>
        <w:t>Selon la jurisprudence, la nullité du congé, à la différence de l'annulation qui ne peut être sollicitée que si le locataire a respecté le délai et l'art. 273 al. 1 CO, peut être invoquée en tout temps, même lors de la procédure d'évacuation (ATF 121 III 156 consid. 1c : arrêt du Tribunal fédéral 4C.116/2005 du 20 juin 2005 consid. 2.3; LACHAT, Le bail à loyer, 2ème éd. 2019, p. 949).</w:t>
      </w:r>
    </w:p>
    <w:p>
      <w:r>
        <w:t>Pour faire obstacle à la requête en cas clair, il ne suffit pas que le locataire ait déposé une requête en annulation ou en constatation de la nullité du congé, ou qu'il avance des arguments sans proposer le moindre indice à leur appui. Ces démarches et avis de la partie citée doivent avoir une certaine substance, ne pas être contredits par la partie requérante de manière convaincante. Ils ne doivent pas être d'emblée voués à l'échec. Ils doivent être crédibles et susceptibles de faire douter le tribunal chargé de statuer sur la requête en cas clair (LACHAT/LACHAT, Procédure civile en matière de baux et loyers, 2019, p. 244).</w:t>
      </w:r>
    </w:p>
    <w:p>
      <w:r>
        <w:t>- 10/14 -</w:t>
      </w:r>
    </w:p>
    <w:p>
      <w:r>
        <w:t>C/1477/2022</w:t>
      </w:r>
    </w:p>
    <w:p>
      <w:r>
        <w:rPr>
          <w:b/>
        </w:rPr>
        <w:t>E. 3.1.3</w:t>
      </w:r>
    </w:p>
    <w:p>
      <w:r>
        <w:t>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trente jours pour la fin d'un mois. La résiliation anticipée au sens de l'art. 257f al. 3 CO suppose la réalisation des cinq conditions cumulatives suivantes: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(arrêts du Tribunal fédéral 4A_596/2019 du 30 juin 2020 consid. 4.1; 4A_173/2017 du 11 octobre 2017 consid. 3.1.1; 4A_227/2017 du 5 septembre 2017 consid. 5.1.1; 4A_347/2016 du 10 novembre 2016 consid. 3.1.1; 4A_485/2014 du 3 février 2015 consid. 3.1; 4A_457/2013 du 4 février 2014 consid. 2 et les arrêts cités). Pour apprécier la validité du congé anticipé, le juge doit prendre en considération le motif de congé invoqué par le bailleur et se placer au moment où il a été notifié (ATF 140 III 496 consid. 4.1; 138 III 59 consid. 2.1 et les arrêts cités). Il y a notamment violation du devoir de diligence incombant au locataire lorsque celui-ci ne respecte pas ses obligations contractuelles en rapport avec l'usage de la chose louée (ATF 132 III 109 consid. 5 p. 113 s.; arrêts du Tribunal fédéral 4A_39/2019 du 23 juillet 2019 consid. 3.1; 4A_644/2011 du 10 février 2012 consid. 3.2 et les arrêts cités). Lorsque la violation du devoir de diligence invoquée (1ère condition) est la sous- location sans le consentement du bailleur, deux situations sont visées: premièrement, le bailleur a refusé son consentement à la sous-location et il était en droit de le faire pour l'un des motifs de l'art. 262 al. 2 CO; deuxièmement, le locataire s'est abstenu de demander au bailleur l'autorisation de sous-louer et celui-ci aurait disposé d'un motif valable au sens de l'art. 262 al. 2 CO pour s'opposer à la sous-location. Lorsque l'un des motifs visés à l'art. 262 al. 2 CO est réalisé, soit parce que le locataire a refusé de communiquer les conditions de la sous-location (let. a), soit parce que les conditions de la sous-location, comparées à celles du contrat de bail principal, sont abusives (let. b), soit parce que la sous- location présente pour le bailleur des inconvénients majeurs (let. c), la condition du caractère insupportable du maintien du contrat pour le bailleur (4ème condition) de l'art. 257f al. 3 CO est automatiquement réalisée (celle-ci "n'a pas de portée</w:t>
      </w:r>
    </w:p>
    <w:p>
      <w:r>
        <w:t>- 11/14 -</w:t>
      </w:r>
    </w:p>
    <w:p>
      <w:r>
        <w:t>C/1477/2022 indépendante"; ATF 134 III 300 consid. 3.1; arrêt du Tribunal fédéral 4A_347/2016 du 10 novembre 2016 consid. 3.1.2). Face à une sous-location illicite, le bailleur doit soit protester et demander au locataire de lui communiquer les conditions de la sous-location, soit le sommer de mettre un terme à celle-ci et lui accorder pour ce faire un délai suffisant. Ce délai doit être raisonnable. Afin de tenir compte des difficultés en cas de pénurie de logement et de la durée d'une éventuelle procédure en contestation intentée par le sous-locataire, il suffit, selon LACHAT, que le bailleur impartisse au locataire un délai pour résilier le bail du sous-locataire, par exemple un mois (LACHAT, Le bail à loyer, 2ème éd. 2019, p. 887 et p. 737, note 104). Lorsque le locataire sous-loue le logement sans y être autorisé alors qu'il a perdu toute idée de reprendre un jour l'usage de celui-ci, il procède en réalité à une substitution de locataire par la voie détournée de la sous-location, ce qui justifie une résiliation anticipée (art. 257f al. 3 CO) (ATF 134 III 446 consid. 2.4; arrêt du Tribunal fédéral 4A_39/2019 précité consid. 4.1). De la sous-location, il faut distinguer l'hébergement. L'usage normal d'un logement implique le droit pour le locataire d'y héberger notamment son conjoint, son partenaire, son concubin, ses enfants, ainsi que d'autres proches, comme par exemple des amis (arrêt du Tribunal fédéral 4A_30/2019 du 4 février 2019 consid. 4.3). Si l'hébergement implique généralement que le locataire continue d'occuper lui-même l'appartement dans lequel il reçoit des proches, le Tribunal fédéral a admis des exceptions (cf. arrêts du Tribunal fédéral 4A_596/2019 précité consid. 4.2.2; 4A_39/2019 précité consid. 4.3). Le congé qui ne remplit pas l'une ou l'autre des cinq conditions susmentionnées est un congé inefficace (arrêt du Tribunal fédéral 4A_2/2017 du 4 septembre 2017 consid. 3.4).</w:t>
      </w:r>
    </w:p>
    <w:p>
      <w:r>
        <w:rPr>
          <w:b/>
        </w:rPr>
        <w:t>E. 3.1.4</w:t>
      </w:r>
    </w:p>
    <w:p>
      <w:r>
        <w:t>Le congé donné par le bailleur doit être communiqué séparément au locataire et à son conjoint (art. 266n CO), sous peine de nullité (art. 266o CO). L'art. 266n CO est conçu pour protéger le conjoint ou partenaire (non titulaire du bail) en cas de résiliation par le bailleur et lui permettre de faire valoir, le cas échéant, les droits qui appartiennent à un locataire (ATF 139 III 7 consid. 2.3.2).</w:t>
      </w:r>
    </w:p>
    <w:p>
      <w:r>
        <w:t>On entend par logement de la famille l'appartement ou la maison qui sert de domicile aux époux, le foyer où se déroule la vie familiale commune (ATF 118 II 489 consid. 2).</w:t>
      </w:r>
    </w:p>
    <w:p>
      <w:r>
        <w:t>Il a été admis que les conjoints ou partenaires puissent avoir deux logements familiaux, notamment en cas d'occupation simultanée de plusieurs appartements lorsque la volonté de constituer une demeure commune existe aux deux endroits et</w:t>
      </w:r>
    </w:p>
    <w:p>
      <w:r>
        <w:t>- 12/14 -</w:t>
      </w:r>
    </w:p>
    <w:p>
      <w:r>
        <w:t>C/1477/2022 que la nécessité est prouvée, par exemple dans le cas d'une famille nombreuse qui ne pourrait se contenter pour des raisons d'espace et d'intimité d'un seul appartement (BARRELET, in BOHNET/MONTINI, Droit du bail à loyer, 2ème éd. 2017, n. 6 ad art. 266m CO).</w:t>
      </w:r>
    </w:p>
    <w:p>
      <w:r>
        <w:t>C'est au locataire qui se prévaut de la nullité du congé fondée sur l'art. 266a CO de prouver que son épouse vivait avec lui dans l'appartement loué à l'époque où le bailleur lui a adressé l'avis officiel de résiliation (arrêt du Tribunal fédéral 4C.441/2006 du 23 mai 2007 consid. 4.3.2).</w:t>
      </w:r>
    </w:p>
    <w:p>
      <w:r>
        <w:rPr>
          <w:b/>
        </w:rPr>
        <w:t>E. 3.2.1</w:t>
      </w:r>
    </w:p>
    <w:p>
      <w:r>
        <w:t>En l'espèce, l'appelante fonde sa requête en évacuation sur le congé extraordinaire notifié pour le 31 août 2021 et l'intimé se prévaut de la nullité de celui-ci. Cette résiliation était motivée par une prétendue sous-location non autorisée du logement litigieux. La bailleresse a protesté et imparti au locataire un délai - inférieur à un mois - pour résilier le sous-bail et réintégrer le logement. Dans sa correspondance de juillet 2021 à la bailleresse, l'intimé a contesté avoir sous-loué l'appartement et le parking. Il a exposé qu'il les avait laissés (gratuitement?) à la disposition de son ex-compagne, jusqu'à ce que celle-ci trouve une solution de relogement. Il avait l'intention de les réintégrer, ce qu'il a fait avec son épouse dès le 18 août 2021 et dont il a informé la bailleresse en septembre 2021. Il a fourni les mêmes explications lors de l'audience du Tribunal de mars 2022. Les objections de l'intimé sont crédibles et ne peuvent pas être écartées immédiatement. Un instruction complémentaire, incompatible avec la procédure sommaire en protection des cas clairs, est nécessaire afin de déterminer si les cinq conditions de la résiliation anticipée de l'art. 257f al. 3 CO étaient réalisées, en premier lieu si le logement était sous-loué et, dans l'affirmative, notamment si la sous-location a présenté pour la bailleresse des inconvénients majeurs et si le délai imparti au locataire par lettre du 31 mai 2021 (dont la date de notification au locataire, qui en conteste la réception, ne résulte pas du dossier) était raisonnable. C'est ainsi à bon droit que le Tribunal est parvenu à la conclusion que l'état de fait était litigieux et que la situation juridique n'était pas claire, de sorte que l'évacuation ne pouvait pas être prononcée par la voie de la protection du cas clair. Au vu de ce qui précède, il est superflu d'examiner si l'appartement avait un caractère familial au moment de la résiliation et si, donc, le congé devait être communiqué séparément à l'épouse du locataire.</w:t>
      </w:r>
    </w:p>
    <w:p>
      <w:r>
        <w:rPr>
          <w:b/>
        </w:rPr>
        <w:t>E. 3.2.2</w:t>
      </w:r>
    </w:p>
    <w:p>
      <w:r>
        <w:t>L'appelante ne développe aucun grief contre le jugement en tant qu'il retient l'irrecevabilité de ses conclusions en paiement. Il n'y a donc pas lieu de s'attarder sur cette question. A toutes fins utiles, le Cour fait sienne l'argumentation du Tribunal à ce sujet (cf. ci-dessus, En fait, let. C.i.b).</w:t>
      </w:r>
    </w:p>
    <w:p>
      <w:r>
        <w:t>- 13/14 -</w:t>
      </w:r>
    </w:p>
    <w:p>
      <w:r>
        <w:t>C/1477/2022 En définitive, le jugement attaqué sera intégralement confirmé.</w:t>
      </w:r>
    </w:p>
    <w:p>
      <w:r>
        <w:rPr>
          <w:b/>
        </w:rPr>
        <w:t>E. 4</w:t>
      </w:r>
    </w:p>
    <w:p>
      <w:r>
        <w:t>A teneur de l'art. 22 al. 1 LaCC, il n'est pas prélevé de frais dans les causes soumises à la juridiction des baux et loyers (ATF 139 III 182 consid. 2.6). * * * * *</w:t>
      </w:r>
    </w:p>
    <w:p>
      <w:r>
        <w:t>- 14/14 -</w:t>
      </w:r>
    </w:p>
    <w:p>
      <w:r>
        <w:t>C/1477/2022 PAR CES MOTIFS, La Chambre des baux et loyers : A la forme : Déclare recevables l'appel et le recours interjetés le 15 mars 2022 par la CAISSE DE PRÉVOYANCE DE L'ETAT DE GENÈVE (CPEG) contre le jugement JTBL/182/2022 rendu le 8 mars 2022 par le Tribunal des baux et loyers dans la cause C/1477/2022-7. Au fond : Confirme le jugement attaqué. Dit que la procédure est gratuite. Déboute les parties de toutes autres conclusions. Siégeant : Monsieur Ivo BUETTI, président; Madame Pauline ERARD, Madame Fabienne GEISINGER-MARIETHOZ, juges; Madame Zoé SEILER, Monsieur Nicolas DAUDIN,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