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ACJC/780/2014 vom 27. Juni 2014</w:t>
      </w:r>
    </w:p>
    <w:p>
      <w:r>
        <w:t>GE Cour de justice, 2014-06-27, FR</w:t>
      </w:r>
    </w:p>
    <w:p>
      <w:r>
        <w:rPr>
          <w:b/>
        </w:rPr>
        <w:t xml:space="preserve">Quelle: </w:t>
      </w:r>
      <w:r>
        <w:t>https://mcp.opencaselaw.ch/entscheid/ge_gerichte_ACJC_780_2014</w:t>
      </w:r>
    </w:p>
    <w:p>
      <w:r>
        <w:t>FR: GE_GERICHTE ACJC/780/2014 du 27 juin 2014</w:t>
      </w:r>
    </w:p>
    <w:p>
      <w:r>
        <w:t>IT: GE_GERICHTE ACJC/780/2014 del 27 giugno 2014</w:t>
      </w:r>
    </w:p>
    <w:p>
      <w:pPr>
        <w:pStyle w:val="Heading2"/>
      </w:pPr>
      <w:r>
        <w:t>Erwägungen</w:t>
      </w:r>
    </w:p>
    <w:p>
      <w:r>
        <w:rPr>
          <w:b/>
        </w:rPr>
        <w:t>E. 1</w:t>
      </w:r>
    </w:p>
    <w:p>
      <w:r>
        <w:t>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w:t>
      </w:r>
    </w:p>
    <w:p>
      <w:r>
        <w:t>La Cour est l'autorité compétente pour statuer sur les recours contre la décision du juge de la faillite (art. 120 al. 1 let. a LOJ).</w:t>
      </w:r>
    </w:p>
    <w:p>
      <w:r>
        <w:t>Formé selon la voie, dans le délai et selon la forme prescrits par la loi (art. 130, 131 et 321 al. 1 CPC), le présent recours est recevable.</w:t>
      </w:r>
    </w:p>
    <w:p>
      <w:r>
        <w:rPr>
          <w:b/>
        </w:rPr>
        <w:t>E. 2.1</w:t>
      </w:r>
    </w:p>
    <w:p>
      <w:r>
        <w:t>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soit des faits et moyens de preuve qui se sont réalisés seulement après la déclaration de faillite (DALLEVES/FOEX/JEANDIN, op. cit., n. 6 ad art. 174 LP).</w:t>
      </w:r>
    </w:p>
    <w:p>
      <w:r>
        <w:t>Le recours est instruit en procédure sommaire (art. 251 let. a CPC). Par ailleurs, en matière de faillite, la maxime inquisitoire s'applique (art. 255 let. a CPC), de sorte que la preuve des faits allégués doit être apportée par titre (art. 254 al. 1 CPC). D'autres moyens de preuve sont toutefois admissibles (art. 254 al. 2 let. c CPC).</w:t>
      </w:r>
    </w:p>
    <w:p>
      <w:r>
        <w:rPr>
          <w:b/>
        </w:rPr>
        <w:t>E. 2.2</w:t>
      </w:r>
    </w:p>
    <w:p>
      <w:r>
        <w:t>Les pièces nouvelles produites par la recourante concernent soit des faits nouveaux, soit l'ont été sur demande de la Cour de céans, de sorte qu'elles sont recevables.</w:t>
      </w:r>
    </w:p>
    <w:p>
      <w:r>
        <w:rPr>
          <w:b/>
        </w:rPr>
        <w:t>E. 3.1</w:t>
      </w:r>
    </w:p>
    <w:p>
      <w:r>
        <w:t>La poursuite se continue par voie de faillite lorsque le débiteur est inscrit au Registre du commerce en qualité de chef d'une raison individuelle (art. 39 al. 1 ch. 1 LP).</w:t>
      </w:r>
    </w:p>
    <w:p>
      <w:r>
        <w:t>- 5/8 -</w:t>
      </w:r>
    </w:p>
    <w:p>
      <w:r>
        <w:t>C/2040/2014</w:t>
      </w:r>
    </w:p>
    <w:p>
      <w:r>
        <w:t>Les personnes qui étaient inscrites au Registre du commerce et qui en ont été rayées demeurent sujettes à la poursuite par voie de faillite durant les six mois qui suivent la publication de leur radiation dans la Feuille officielle du commerce (art. 40 al. 1 LP). La poursuite se continue par voie de faillite lorsque, avant l'expiration de ce délai, le créancier a requis la continuation de la poursuite (art. 40 al. 2 LP).</w:t>
      </w:r>
    </w:p>
    <w:p>
      <w:r>
        <w:rPr>
          <w:b/>
        </w:rPr>
        <w:t>E. 3.2</w:t>
      </w:r>
    </w:p>
    <w:p>
      <w:r>
        <w:t>Selon l'art. 174 al. 2 LP, l'autorité de recours peut annuler le jugement de faillite lorsque le débiteur, en déposant le recours, rend vraisemblable sa solvabilité et qu'il établit par titre que depuis lors la dette, intérêts et frais compris a été payée (ch. 1), la totalité du montant à rembourser a été déposée auprès de l'autorité judiciaire supérieure à l'intention du créancier (ch. 2) ou que le créancier a retiré sa réquisition de faillite (ch. 3). 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1ère phrase auquel renvoie l'art. 265 al. 2 1ère phrase LP et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w:t>
      </w:r>
    </w:p>
    <w:p>
      <w:r>
        <w:t>- 6/8 -</w:t>
      </w:r>
    </w:p>
    <w:p>
      <w:r>
        <w:t>C/2040/2014</w:t>
      </w:r>
    </w:p>
    <w:p>
      <w:r>
        <w:t>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w:t>
      </w:r>
    </w:p>
    <w:p>
      <w:r>
        <w:t>S'agissant d'une des conditions cumulatives à celle de la solvabilité visée à l'art. 174 al. 2, 2ème phr. LP, le but du législateur d'admettre les vrais nova exposés à cette disposition est d'éviter les faillites inutiles (ATF 135 III 31 consid. 2.2.4). Il y ainsi lieu d'empêcher les faillites qui peuvent résulter d'une inadvertance ou d'une mésaventure, tel l'oubli de l'audience qui a pour conséquence que la dette n'est pas réglée en temps utile (BRÖNNIMANN, Novenrecht und Weiterziehung gemäss art. 174 E SchKG, in FS WALDER, 1994, p. 433 ss, p. 444). Il s'agit, en d'autres termes, des cas où l'ouverture de la faillite n'a pas pu être écartée à temps et où la viabilité économique de l'entreprise débitrice ne peut pas être d'emblée exclue (arrêt du Tribunal fédéral 5P.182/2001 du 30 juillet 2001 consid. 5b; BRUNNER/BOLLER, in Basler Kommentar, STAEHELIN/BAUER/STAEHELIN [éd.], 2010, n. 24 ad art. 192 LP). Seuls les moyens à disposition immédiatement et concrètement doivent être pris en considération, alors que ceux futurs et attendus, encore que possibles, ne doivent pas l'être (COMETTA, op. cit., n. 8 ad art. 174 LP).</w:t>
      </w:r>
    </w:p>
    <w:p>
      <w:r>
        <w:rPr>
          <w:b/>
        </w:rPr>
        <w:t>E. 3.3</w:t>
      </w:r>
    </w:p>
    <w:p>
      <w:r>
        <w:t>En l'espèce, l'inscription de la recourante au Registre du commerce de Genève a été radiée le 27 juin 2013, radiation publiée le 2 juillet 2013. L'intimée a requis la continuation de la poursuite en septembre 2013, soit dans le délai de six mois suivant la publication de la radiation, de sorte que la recourante reste sujette à la poursuite par voie de faillite. La recourante n'a, à juste titre, pas contesté être débitrice de l'intimée, ni n'a remis en cause le montant de la dette. Elle a d'ailleurs réglé l'intégralité de la dette en capital, frais et intérêts due à l'intimée. La recourante allègue, sans explication à l'appui, être solvable. Elle ne rend pas vraisemblable avoir réglé les douze poursuites en cours. La recourante n'a ainsi ni établi ni rendu vraisemblable qu'aucune poursuite exécutoire n'était en cours contre elle, ni qu'aucune requête de faillite n'était pendante à son encontre.</w:t>
      </w:r>
    </w:p>
    <w:p>
      <w:r>
        <w:t>- 7/8 -</w:t>
      </w:r>
    </w:p>
    <w:p>
      <w:r>
        <w:t>C/2040/2014 La persistance de ces actes de poursuite démontre que la recourante n'est pas parvenue à rendre vraisemblable qu'elle disposerait de liquidités suffisantes pour régler ses dettes, ce d'autant que certaines d'entre elles sont de faible importance. Par ailleurs, la recourante n'a pas produit de bilan, ni de compte concernant son commerce, ni d'autre pièce rendant vraisemblable sa solvabilité. Enfin, la recourante perçoit actuellement des prestations d'aide sociale, d'environ 2'500 fr. par mois, lesquelles sont tout juste suffisantes pour couvrir ses besoins élémentaires. Une des conditions posées par l'art. 174 al. 2 LP fait ainsi défaut. Le recours n'est dès lors pas fondé, de sorte qu'il sera rejeté.</w:t>
      </w:r>
    </w:p>
    <w:p>
      <w:r>
        <w:rPr>
          <w:b/>
        </w:rPr>
        <w:t>E. 3.4</w:t>
      </w:r>
    </w:p>
    <w:p>
      <w:r>
        <w:t>Compte tenu de la suspension de l'effet exécutoire attaché au jugement que la Cour a ordonnée, la faillite de la recourante sera prononcée le 27 juin 2014 à 12h00.</w:t>
      </w:r>
    </w:p>
    <w:p>
      <w:r>
        <w:rPr>
          <w:b/>
        </w:rPr>
        <w:t>E. 4</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Selon l'art. 52 let. b OELP, l'émolument pour la décision d'ouverture de la faillite est de 50 à 500 fr. pour les cas litigieux. Les frais du présent recours sont fixés à 220 fr., sous déduction de l'avance fournie par la recourante du même montant, acquise à l'Etat (art. 111 al. 1 CPC). L'intimée ayant comparu en personne et n'ayant pas répondu au recours, il ne se justifie pas de lui allouer des dépens (art. 95 al. 3 let.c CPC a contrario).</w:t>
      </w:r>
    </w:p>
    <w:p>
      <w:r>
        <w:rPr>
          <w:b/>
        </w:rPr>
        <w:t>E. 5</w:t>
      </w:r>
    </w:p>
    <w:p>
      <w:r>
        <w:t>La présente décision s'inscrit dans une procédure de faillite sujette au recours de droit civil au Tribunal fédéral (art. 72 al. 1 LTF) indépendamment de la valeur litigieuse (art. 74 al. 2 let. d LTF). * * * * *</w:t>
      </w:r>
    </w:p>
    <w:p>
      <w:r>
        <w:t>- 8/8 -</w:t>
      </w:r>
    </w:p>
    <w:p>
      <w:r>
        <w:t>C/2040/2014 PAR CES MOTIFS, La Chambre civile : A la forme : Déclare recevable le recours interjeté par A______ contre le jugement JTPI/4609/2014 rendu le 3 avril 2014 par le Tribunal de première instance dans la cause C/2040/2014-8 SFC. Au fond : Le rejette. Confirme le jugement entrepris, la faillite de A______ prenant effet le 27 juin 2014 à 12 heures. Déboute les parties de toutes autres conclusions. Sur les frais : Arrête les frais judiciaires du recours à 220 fr. et dit qu'ils sont couverts par l'avance de frais versée par A______, qui reste acquise à l'Etat. Met lesdits frais à la charge de A______.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