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ACJC/77/2017 vom 23. Januar 2017</w:t>
      </w:r>
    </w:p>
    <w:p>
      <w:r>
        <w:t>GE Cour de justice, 2017-01-23, FR</w:t>
      </w:r>
    </w:p>
    <w:p>
      <w:r>
        <w:rPr>
          <w:b/>
        </w:rPr>
        <w:t xml:space="preserve">Quelle: </w:t>
      </w:r>
      <w:r>
        <w:t>https://mcp.opencaselaw.ch/entscheid/ge_gerichte_ACJC_77_2017</w:t>
      </w:r>
    </w:p>
    <w:p>
      <w:r>
        <w:t>FR: GE_GERICHTE ACJC/77/2017 du 23 janvier 2017</w:t>
      </w:r>
    </w:p>
    <w:p>
      <w:r>
        <w:t>IT: GE_GERICHTE ACJC/77/2017 del 23 gennaio 2017</w:t>
      </w:r>
    </w:p>
    <w:p>
      <w:pPr>
        <w:pStyle w:val="Heading2"/>
      </w:pPr>
      <w:r>
        <w:t>Regeste</w:t>
      </w:r>
    </w:p>
    <w:p>
      <w:r>
        <w:t>Résumé: MANDATAIRE PROFESSIONNELLEMENT QUALIFIÉ - NOTION - RECTIFICATION DU VICE De jurisprudence constante, un mandataire peut être considéré comme professionnellement qualifié dès que la pratique lui a permis d'acquérir au moins les connaissances juridiques élémentaires dans les domaines relevant de la procédure en matière de baux et loyers. Si le Tribunal parvient à la conclusion que ledit représentant ne remplit pas les conditions de l'art. 15 LaCC, il doit fixer à la partie un délai pour qu'elle rectifie le vice, en signant la demande, voire en choisissant pour la suite de la procédure un mandataire autorisé à la représenter.</w:t>
      </w:r>
    </w:p>
    <w:p>
      <w:pPr>
        <w:pStyle w:val="Heading2"/>
      </w:pPr>
      <w:r>
        <w:t>Volltext</w:t>
      </w:r>
    </w:p>
    <w:p>
      <w:r>
        <w:t>Résumé: MANDATAIRE PROFESSIONNELLEMENT QUALIFIÉ - NOTION - RECTIFICATION DU VICE De jurisprudence constante, un mandataire peut être considéré comme professionnellement qualifié dès que la pratique lui a permis d'acquérir au moins les connaissances juridiques élémentaires dans les domaines relevant de la procédure en matière de baux et loyers. Si le Tribunal parvient à la conclusion que ledit représentant ne remplit pas les conditions de l'art. 15 LaCC, il doit fixer à la partie un délai pour qu'elle rectifie le vice, en signant la demande, voire en choisissant pour la suite de la procédure un mandataire autorisé à la représenter.</w:t>
      </w:r>
    </w:p>
    <w:p>
      <w:r>
        <w:t>Descripteurs: Descripteurs: BAIL À LOYER; PROCÉDURE; POUVOIR DE REPRÉSENTATION ; RECTIFICATION(EN GÉNÉRAL)</w:t>
      </w:r>
    </w:p>
    <w:p>
      <w:r>
        <w:t>Normes: Normes: LaCC.15; CPC.132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