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ACJC/761/2019 vom 27. Mai 2019</w:t>
      </w:r>
    </w:p>
    <w:p>
      <w:r>
        <w:t>GE Cour de justice, 2019-05-27, FR</w:t>
      </w:r>
    </w:p>
    <w:p>
      <w:r>
        <w:rPr>
          <w:b/>
        </w:rPr>
        <w:t xml:space="preserve">Quelle: </w:t>
      </w:r>
      <w:r>
        <w:t>https://mcp.opencaselaw.ch/entscheid/ge_gerichte_ACJC_761_2019</w:t>
      </w:r>
    </w:p>
    <w:p>
      <w:r>
        <w:t>FR: GE_GERICHTE ACJC/761/2019 du 27 mai 2019</w:t>
      </w:r>
    </w:p>
    <w:p>
      <w:r>
        <w:t>IT: GE_GERICHTE ACJC/761/2019 del 27 maggio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commentée, Bâle, 2ème éd. 2019, n. 13 ad art. 308 CPC; arrêt du Tribunal fédéral 4A_594/2012 du 28 février 2013).</w:t>
      </w:r>
    </w:p>
    <w:p>
      <w:r>
        <w:t>Selon la jurisprudence constante du Tribunal fédéral, les contestations portant sur l'usage d'une chose louée sont de nature pécuniaire (arrêts du Tribunal fédéral 4A_388/2016 du 15 mars 2017 consid. 1; 4C.310/1996 du 16 avril 1997 consid. 1 in SJ 1997 p. 493). En l'espèce, dans ses dernières conclusions de première instance, la locataire a conclu à l'exécution de nombreux travaux, aux frais de la bailleresse, et à l'octroi d'une réduction de loyer de 30% (soit 5'040 fr. par année, 30% de 16'800 fr.) dès le mois d'août 2014, de sorte que la valeur litigieuse excède 10'000 fr. La voie de l'appel est ainsi ouverte.</w:t>
      </w:r>
    </w:p>
    <w:p>
      <w:r>
        <w:rPr>
          <w:b/>
        </w:rPr>
        <w:t>E. 1.2</w:t>
      </w:r>
    </w:p>
    <w:p>
      <w:r>
        <w:t>Selon l'art. 311 al. 1 CPC, l'appel, écrit et motivé, est introduit auprès de l'instance d'appel dans les 30 jours à compter de la notification de la décision. L'appelant doit motiver son appel (art. 311 al. 1 CPC), c'est-à-dire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Interjeté dans le délai de trente jours prévu par la loi (art. 130, 131, 311 al. 1 CPC), l'appel est recevable de ce point de vue. En tant que l'appelante reproche au Tribunal d'avoir violé la maxime inquisitoire sociale et son droit à la preuve en lui refusant la production de nouvelles pièces et en refusant l'audition de témoins son appel est suffisamment motivé. Ses conclusions sont donc recevables en tant qu'elles portent sur son déboutement par le Tribunal de ses prétentions liées aux défauts allégués en relation avec</w:t>
      </w:r>
    </w:p>
    <w:p>
      <w:r>
        <w:t>- 8/12 -</w:t>
      </w:r>
    </w:p>
    <w:p>
      <w:r>
        <w:t>C/7447/2017 l'existence de travaux, la présence de fientes de pigeons sur la façade, des coupures d'eau récurrentes, un manque d'eau chaude, un ascenseur régulièrement en panne et des détériorations dans les parties communes. En revanche, l'appelante ne formule aucune critique contre les considérants du jugement attaqué en tant que le Tribunal a retenu que l'absence de conciergerie à demeure ne constituait pas un défaut puisque la bailleresse avait mandaté une société pour s'occuper de l'ensemble des aspects techniques relatifs à l'immeuble, que le fait que la boîte aux lettres de l'appelante ne constituait pas un défaut puisqu'elle pouvait pleinement l'utiliser, qu'une légère diminution des heures d'ouverture de la piscine n'entraînait pas une diminution de la jouissance de la chose louée et que la porte d'entrée et l'interphone avaient été remplacés de sorte qu'ils fonctionnaient. Compte tenu de ce qui précède, l'appel n'est pas recevable contre le jugement entrepris en tant que l'appelante a été déboutée de ses conclusions à cet égard.</w:t>
      </w:r>
    </w:p>
    <w:p>
      <w:r>
        <w:rPr>
          <w:b/>
        </w:rPr>
        <w:t>E. 1.3</w:t>
      </w:r>
    </w:p>
    <w:p>
      <w:r>
        <w:t>La Cour revoit la cause avec un plein pouvoir d'examen (art. 310 CPC), dans la limite toutefois des griefs suffisamment motivés qui sont formulés (arrêts du Tribunal fédéral 4A_290/2014 du 1er septembre 2014 consid. 5; 5A_89/2014 du 15 avril 2011 consid. 5.3.2).</w:t>
      </w:r>
    </w:p>
    <w:p>
      <w:r>
        <w:rPr>
          <w:b/>
        </w:rPr>
        <w:t>E. 1.4</w:t>
      </w:r>
    </w:p>
    <w:p>
      <w:r>
        <w:t>Selon l'art. 243 al. 2 let. c CPC, la procédure simplifiée s'applique aux litiges portant sur des baux à loyer en ce qui concerne la consignation du loyer ou du fermage et la protection contre les loyers ou les fermages abusifs. La maxime inquisitoire sociale régit la procédure (art. 247 al. 2 let. a CPC). Lorsque les prétentions du locataire en réduction du loyer (art. 259d CO), en raison de défauts pendant le bail, sont complétées par une consignation du loyer (art. 259g CO), la procédure simplifiée est applicable (arrêt n° 219 de la Chambre des recours civile du Tribunal cantonal vaudois du 14 juin 2017 consid. 2.4.2).</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pièces nouvelles produites par l'appelante qui se rapportent à des faits survenus postérieurement à la date à laquelle la cause a été gardée à juger par le Tribunal - soit l'avis de coupure d'eau daté du 4 octobre 2018 et le courriel du 2 octobre 2018 - et qui ont été produites sans retard, sont recevables. En revanche, les autres documents, antérieurs à la date à laquelle la Cour a gardé la cause à juger, étant relevé qu'il est impossible de déterminer à quelle date ont</w:t>
      </w:r>
    </w:p>
    <w:p>
      <w:r>
        <w:t>- 9/12 -</w:t>
      </w:r>
    </w:p>
    <w:p>
      <w:r>
        <w:t>C/7447/2017 été prises les photographies produites, sont irrecevables de même que les faits qu'ils comportent. Leur contenu n'est, en tout état de cause, pas déterminant.</w:t>
      </w:r>
    </w:p>
    <w:p>
      <w:r>
        <w:rPr>
          <w:b/>
        </w:rPr>
        <w:t>E. 3</w:t>
      </w:r>
    </w:p>
    <w:p>
      <w:r>
        <w:t>L'appelante fait grief au Tribunal d'avoir violé la maxime inquisitoire sociale et son droit à la preuve en lui refusant la production de nouvelles pièces et en refusant l'audition de témoins.</w:t>
      </w:r>
    </w:p>
    <w:p>
      <w:r>
        <w:rPr>
          <w:b/>
        </w:rPr>
        <w:t>E. 3.1.1</w:t>
      </w:r>
    </w:p>
    <w:p>
      <w:r>
        <w:t>Selon l'art. 256 al. 1 CO, le bailleur est tenu de délivrer la chose dans un état approprié à l'usage pour lequel elle a été louée et de l'entretenir dans cet état.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2019, p. 303).</w:t>
      </w:r>
    </w:p>
    <w:p>
      <w:r>
        <w:rPr>
          <w:b/>
        </w:rPr>
        <w:t>E. 3.1.2</w:t>
      </w:r>
    </w:p>
    <w:p>
      <w:r>
        <w:t>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Tribunal peut prendre en considération des faits et moyens de preuve nouveaux jusqu'aux délibérations (art. 229 al. 3 CPC; ATF 139 III 457 consid. 4.4.3.2).</w:t>
      </w:r>
    </w:p>
    <w:p>
      <w:r>
        <w:rPr>
          <w:b/>
        </w:rPr>
        <w:t>E. 3.1.3</w:t>
      </w:r>
    </w:p>
    <w:p>
      <w:r>
        <w:t>Garanti par l'art. 29 al. 2 Cst., et concrétisé par l'art. 53 al. 1 CPC,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w:t>
      </w:r>
    </w:p>
    <w:p>
      <w:r>
        <w:t>- 10/12 -</w:t>
      </w:r>
    </w:p>
    <w:p>
      <w:r>
        <w:t>C/7447/2017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(ATF 114 II 289 consid. 2a, JdT 1989 I 84; arrêt du Tribunal fédéral 5P.322/2001 du 30 novembre 2001 consid. 3c, n. p. in ATF 128 III 4).</w:t>
      </w:r>
    </w:p>
    <w:p>
      <w:r>
        <w:rPr>
          <w:b/>
        </w:rPr>
        <w:t>E. 3.2</w:t>
      </w:r>
    </w:p>
    <w:p>
      <w:r>
        <w:t>En l'espèce, l'appelante a allégué que de nombreux défauts entravent l'usage normal de son logement. Pour prouver l'existence de ces défauts, elle a produit un grand nombre de pièces. L'intimée ayant fait valoir que les pièces produites n'étaient pas probantes, l'appelante a, lors de l'audience de débats du 14 juin 2018, souhaité déposer des pièces nouvelles et faire entendre des témoins. C'est à tort que l'intimée s'est opposé à la production de ces nouvelles pièces ainsi qu'à la liste des témoins au motif que ces moyens seraient tardifs puisque, lorsque la maxime inquisitoire sociale est applicable, le Tribunal peut prendre en considération des faits et moyens de preuve nouveaux jusqu'aux délibérations. A l'issue de l'audience de débats du 14 juin 2018, le Tribunal a rejeté les offres de preuves de l'appelante, sans motivation. Dans le jugement entrepris, le Tribunal n'a pas non plus explicité les motifs pour lesquels les pièces que voulait déposer l'appelante et l'audition des témoins sollicitée n'auraient, le cas échéant, pas permis de modifier sa conviction. Ainsi, le Tribunal ne s'est pas expressément déterminé sur les offres de preuves de l'appelante, lesquelles portaient manifestement sur des faits pertinents. Au vu de la maxime inquisitoire sociale applicable au présent litige, le Tribunal était tenu d'établir les faits d'office. Ainsi, sur la seule base du dossier et de</w:t>
      </w:r>
    </w:p>
    <w:p>
      <w:r>
        <w:t>- 11/12 -</w:t>
      </w:r>
    </w:p>
    <w:p>
      <w:r>
        <w:t>C/7447/2017 l'audition des parties, il ne pouvait, sans arbitraire, prétendre apprécier les preuves de manière anticipée et débouter l'appelante, sans lui laisser la possibilité de prouver ses allégations, de nature à modifier l'issue du litige. Par conséquent, le droit d'être entendue de l'appelante a été violé. Le Tribunal n'était donc pas fondé à retenir que l'appelante avait échoué à prouver que l'usage normal de son logement était entravé par l'existence de travaux, la présence fientes de pigeons sur la façade, des coupures d'eau récurrentes, un manque d'eau chaude, un ascenseur régulièrement en panne et des détériorations dans les parties communes. Au vu de ce qui précède, le jugement querellé sera annulé en tant qu'il déboute l'appelante de ses conclusions en relation avec les défauts allégués mentionnés dans le paragraphe précédent et la cause sera renvoyée au Tribunal pour instruction au sens des considérants et nouvelle décision sur ces points.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C/7447/2017 PAR CES MOTIFS, La Chambre des baux et loyers : A la forme : Déclare recevable l'appel interjeté le 8 octobre 2018 par A______ contre le jugement JTBL/783/2018 rendu le 5 septembre 2018 par le Tribunal des baux et loyers dans la cause C/7447/2017-4-OSD en tant qu'il l'a déboutée de ses conclusions en relation avec les défauts allégués portant sur l'existence de travaux, la présence de fientes de pigeons sur la façade, des coupures d'eau récurrentes, un manque d'eau chaude, un ascenseur régulièrement en panne et des détériorations dans les parties communes, et irrecevable pour le surplus. Au fond : Annule ce jugement en tant qu'il a débouté A______ de ses conclusions en relation avec les défauts allégués mentionnés dans le paragraphe précédent. Renvoie la cause au Tribunal des baux et loyers pour instruction et nouvelle décision au sens des considérants. Dit que la procédure est gratuite. Siégeant : Madame Nathalie LANDRY-BARTHE, présidente; Madame Sylvie DROIN et Monsieur Laurent RIEBEN, juges; Messieurs Alain MAUNOIR et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