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ACJC/752/2023 vom 25. Oktober 2021</w:t>
      </w:r>
    </w:p>
    <w:p>
      <w:r>
        <w:t>GE Cour de justice, 2021-10-25, FR</w:t>
      </w:r>
    </w:p>
    <w:p>
      <w:r>
        <w:rPr>
          <w:b/>
        </w:rPr>
        <w:t xml:space="preserve">Quelle: </w:t>
      </w:r>
      <w:r>
        <w:t>https://mcp.opencaselaw.ch/entscheid/ge_gerichte_ACJC_752_2023</w:t>
      </w:r>
    </w:p>
    <w:p>
      <w:r>
        <w:t>FR: GE_GERICHTE ACJC/752/2023 du 25 octobre 2021</w:t>
      </w:r>
    </w:p>
    <w:p>
      <w:r>
        <w:t>IT: GE_GERICHTE ACJC/752/2023 del 25 ottobre 2021</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prescrit et selon la forme requise par la loi (art. 321 al. 1 et 2 CPC), le recours est recevable.</w:t>
      </w:r>
    </w:p>
    <w:p>
      <w:r>
        <w:t>- 4/7 -</w:t>
      </w:r>
    </w:p>
    <w:p>
      <w:r>
        <w:t>C/12101/2022</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la maxime des débats s'applique et la preuve des faits allégués doit être apportée par titre (art. 55 al. 1, 255 let. a a contrario et 254 CPC). Le principe de disposition est applicable (art. 58 al. 1 CPC).</w:t>
      </w:r>
    </w:p>
    <w:p>
      <w:r>
        <w:rPr>
          <w:b/>
        </w:rPr>
        <w:t>E. 2</w:t>
      </w:r>
    </w:p>
    <w:p>
      <w:r>
        <w:t>La recourante reproche au Tribunal d'avoir prononcé la mainlevée de l'opposition, pour le poste n° 1 du commandement de payer, à concurrence de 805'127 fr. 41 (contrevaleur de 880'000 USD au taux de change en vigueur le 9 novembre 2021), avec intérêts à 5% dès le 2 février 2021, alors qu'il ressort clairement de l'arrêt AARP/23/2021 que le dies a quo des intérêts a été fixé au 4 janvier 2009.</w:t>
      </w:r>
    </w:p>
    <w:p>
      <w:r>
        <w:rPr>
          <w:b/>
        </w:rPr>
        <w:t>E. 2.1</w:t>
      </w:r>
    </w:p>
    <w:p>
      <w:r>
        <w:t>Aux termes de l'art. 80 al. 1 LP, le créancier qui est au bénéfice d'un jugement exécutoire peut requérir du juge la mainlevée définitive de l'opposition.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Il n'a ni à revoir, ni à interpréter le titre qui lui est soumis (ATF 143 III 564 consid. 4.3 et 4.4 et les références citées; arrêt du Tribunal fédéral 5A_252/2021 du 8 novembre 2021 consid. 6.3). Le juge de la mainlevée doit également vérifier d'office la question du caractère exécutoire du jugement, la preuve de celui-ci devant être apportée par le poursuivant (ATF 141 I 97 consid. 7.1; arrêt du Tribunal fédéral 5D_178/2020 du 26 janvier 2021 consid. 4.3.2).</w:t>
      </w:r>
    </w:p>
    <w:p>
      <w:r>
        <w:rPr>
          <w:b/>
        </w:rPr>
        <w:t>E. 2.2</w:t>
      </w:r>
    </w:p>
    <w:p>
      <w:r>
        <w:t>En l'espèce, il n'est pas contesté que l'arrêt de la Chambre pénale d'appel et de révision du 2 février 2021 constitue un titre de mainlevée définitive pour la créance de 880'000 USD - convertie en 805'127 fr. 41 - dont se prévaut la recourante. Il est par ailleurs constant que cette décision est exécutoire, le Tribunal fédéral ayant rejeté le recours de l'intimé par arrêt du 22 octobre 2021 (6B_309/2021).</w:t>
      </w:r>
    </w:p>
    <w:p>
      <w:r>
        <w:t>Par ailleurs, c'est à juste titre que la recourante reproche au premier juge d'avoir fixé le dies a quo des intérêts au 2 février 2021, alors qu'il ressort sans équivoque du titre de mainlevée que les intérêts à 5% sont dus sur cette créance dès le</w:t>
      </w:r>
    </w:p>
    <w:p>
      <w:r>
        <w:rPr>
          <w:b/>
        </w:rPr>
        <w:t>E. 4</w:t>
      </w:r>
    </w:p>
    <w:p>
      <w:r>
        <w:t>janvier 2009 (poste n° 1), et de 71'244 fr. 50, avec intérêts à 5% dès le 2 février 2021 (poste n° 2). Confirme le jugement attaqué pour le surplus. Déboute les parties de toutes autres conclusions. Sur les frais : Laisse les frais judiciaires de recours à la charge de l'Etat de Genève. Invite les Services financiers du Pouvoir judiciaire à restituer 1'500 fr. à A______. Dit qu'il n'est pas alloué de dépens de recours. Siégeant : Monsieur Laurent RIEBEN, président; Madame Fabienne GEISINGER-MARIETHOZ, Madame Nathalie RAPP, juges; Madame Marie-Pierre GROSJEAN, greffière.</w:t>
      </w:r>
    </w:p>
    <w:p>
      <w:r>
        <w:t>Le président : Laurent RIEBEN</w:t>
      </w:r>
    </w:p>
    <w:p>
      <w:r>
        <w:t>La greffière : Marie-Pierre GROSJEAN</w:t>
      </w:r>
    </w:p>
    <w:p>
      <w:r>
        <w:t>- 7/7 -</w:t>
      </w:r>
    </w:p>
    <w:p>
      <w:r>
        <w:t>C/12101/2022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