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ACJC/747/2024 vom 13. Juni 2024</w:t>
      </w:r>
    </w:p>
    <w:p>
      <w:r>
        <w:t>GE Cour de justice, 2024-06-13, FR</w:t>
      </w:r>
    </w:p>
    <w:p>
      <w:r>
        <w:rPr>
          <w:b/>
        </w:rPr>
        <w:t xml:space="preserve">Quelle: </w:t>
      </w:r>
      <w:r>
        <w:t>https://mcp.opencaselaw.ch/entscheid/ge_gerichte_ACJC_747_2024</w:t>
      </w:r>
    </w:p>
    <w:p>
      <w:r>
        <w:t>FR: GE_GERICHTE ACJC/747/2024 du 13 juin 2024</w:t>
      </w:r>
    </w:p>
    <w:p>
      <w:r>
        <w:t>IT: GE_GERICHTE ACJC/747/2024 del 13 giugno 2024</w:t>
      </w:r>
    </w:p>
    <w:p>
      <w:pPr>
        <w:pStyle w:val="Heading2"/>
      </w:pPr>
      <w:r>
        <w:t>Volltext</w:t>
      </w:r>
    </w:p>
    <w:p>
      <w:r>
        <w:t>Le présent arrêt est communiqué aux parties, ainsi qu'à l'Office des faillites, à l'Office des poursuites, au Registre du commerce et au Registre foncier, par plis recommandés du 13 juin 2024.</w:t>
      </w:r>
    </w:p>
    <w:p>
      <w:r>
        <w:t>REPUBLIQUE ET</w:t>
      </w:r>
    </w:p>
    <w:p>
      <w:r>
        <w:t>CANTON DE GENEVE POUVOIR JUDICIAIRE C/7154/2024</w:t>
      </w:r>
    </w:p>
    <w:p>
      <w:r>
        <w:t>ACJC/747/2024 ARRÊT DE LA COUR DE JUSTICE Chambre civile DU JEUDI 6 JUIN 2024</w:t>
      </w:r>
    </w:p>
    <w:p>
      <w:r>
        <w:t>Entre Monsieur A______, domicilié ______, France, recourant contre un jugement rendu par la 19ème Chambre du Tribunal de première instance de ce canton le 13 mai 2024, et STIFTUNG B______ (B______), sise ______ [ZH], intimée.</w:t>
      </w:r>
    </w:p>
    <w:p>
      <w:r>
        <w:t>- 2/5 -</w:t>
      </w:r>
    </w:p>
    <w:p>
      <w:r>
        <w:t>C/7154/2024 Vu le jugement JTPI/5890/2024 rendu le 13 mai 2024 par le Tribunal de première instance dans la cause C/7154/2024-S1 SFC, prononçant la faillite de A______; Vu le recours formé le 27 mai 2024 à la Cour de justice par A______ "chemin 1______ no. ______, [code postal] C______", contre ce jugement, aux termes duquel celui-ci a allégué être solvable; Vu la décision de la Cour de justice du 28 mai 2024 accordant la suspension de l'effet exécutoire attaché au jugement entrepris et des effets juridiques de l'ouverture de la faillite et ordonnant l’inventaire des biens de A______; Vu l'ordonnance de la Cour du 28 mai 2024 adressée par courrier recommandé à la partie recourante, lui impartissant un délai de 10 jours pour déposer la quittance pour solde de l’office cantonal des poursuites attestant du paiement de la poursuite n° 2______, intérêts, frais et frais du Tribunal compris, ou la lettre de retrait; Attendu, EN FAIT, que la décision et l’ordonnance précitées, envoyées à l'adresse indiquée par A______ sur sa requête et figurant au du Registre du commerce, ont été retournées par la Poste à la Cour le 29 mai 2024 avec la mention "destinataire introuvable à l'adresse indiquée"; Considérant, EN DROIT, que la fiction de notification de l’art. 138 al. 3 let. a CPC n’intervient que si le destinataire devait s’attendre à recevoir une communication du tribunal; Que lorsque le destinataire doit s’attendre à recevoir un acte, il doit prendre les mesures pour que celui-ci puisse l’atteindre. Que celui qui n’annonce pas un changement d’adresse doit en supporter les conséquences (BOHNET, CR-CPC, n. 26 et 28 ad art. 138 CPC); Qu’en l’espèce, le recourant devait s’attendre à recevoir une communication de la Cour; qu’il n’a pas pris les mesures nécessaires pour être atteint; Que malgré cela et au vu des principes susmentionnés le délai pour déposer la preuve du règlement de la dette lui a été imparti valablement;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w:t>
      </w:r>
    </w:p>
    <w:p>
      <w:r>
        <w:t>- 3/5 -</w:t>
      </w:r>
    </w:p>
    <w:p>
      <w:r>
        <w:t>C/7154/2024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selon l'extrait du Registre du commerce, le siège de l’entreprise individuelle dont le recourant est titulaire demeure chemin au 1______ no. ______, [code postal] C______; Que le fait que le recourant ait indiqué sur son recours une adresse erronée lui est imputable à faute;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C/7154/2024 PAR CES MOTIFS, La Chambre civile : A la forme : Déclare recevable le recours formé le 27 mai 2024 par A______ contre le jugement JTPI/5890/2024 rendu le 13 mai 2024 par le Tribunal de première instance dans la cause C/7154/2024-19 SFC. Au fond : Rejette ce recours. Confirme le jugement querellé, la faillite de A______ prenant effet le 6 juin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Marie-Pierre GROSJEAN, greffière.</w:t>
      </w:r>
    </w:p>
    <w:p>
      <w:r>
        <w:t>La présidente : Pauline ERARD</w:t>
      </w:r>
    </w:p>
    <w:p>
      <w:r>
        <w:t>La greffière : Marie-Pierre GROSJEAN</w:t>
      </w:r>
    </w:p>
    <w:p>
      <w:r>
        <w:t>- 5/5 -</w:t>
      </w:r>
    </w:p>
    <w:p>
      <w:r>
        <w:t>C/7154/2024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