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ACJC/746/2025 vom 5. Juni 2025</w:t>
      </w:r>
    </w:p>
    <w:p>
      <w:r>
        <w:t>GE Cour de justice, 2025-06-05, FR</w:t>
      </w:r>
    </w:p>
    <w:p>
      <w:r>
        <w:rPr>
          <w:b/>
        </w:rPr>
        <w:t xml:space="preserve">Quelle: </w:t>
      </w:r>
      <w:r>
        <w:t>https://mcp.opencaselaw.ch/entscheid/ge_gerichte_ACJC_746_2025</w:t>
      </w:r>
    </w:p>
    <w:p>
      <w:r>
        <w:t>FR: GE_GERICHTE ACJC/746/2025 du 5 juin 2025</w:t>
      </w:r>
    </w:p>
    <w:p>
      <w:r>
        <w:t>IT: GE_GERICHTE ACJC/746/2025 del 5 giugno 2025</w:t>
      </w:r>
    </w:p>
    <w:p>
      <w:pPr>
        <w:pStyle w:val="Heading2"/>
      </w:pPr>
      <w:r>
        <w:t>Volltext</w:t>
      </w:r>
    </w:p>
    <w:p>
      <w:r>
        <w:t>Le présent arrêt est communiqué aux parties, ainsi qu'à l'Office des faillites, à l'Office des poursuites, au Registre du commerce et au Registre foncier, par plis recommandés du 5 juin 2025.</w:t>
      </w:r>
    </w:p>
    <w:p>
      <w:r>
        <w:t>REPUBLIQUE ET</w:t>
      </w:r>
    </w:p>
    <w:p>
      <w:r>
        <w:t>CANTON DE GENEVE POUVOIR JUDICIAIRE C/4048/2025</w:t>
      </w:r>
    </w:p>
    <w:p>
      <w:r>
        <w:t>ACJC/746/2025 ARRÊT DE LA COUR DE JUSTICE Chambre civile DU JEUDI 5 JUIN 2025</w:t>
      </w:r>
    </w:p>
    <w:p>
      <w:r>
        <w:t>Entre Madame A______, domiciliée ______ [GE], recourante contre un jugement rendu par la 5ème Chambre du Tribunal de première instance de ce canton le 8 mai 2025, représentée par Me Aba NEEMAN, avocat, rue de l'Eglise 2, case postale 1224, 1870 Monthey 2, et B______ SA, sise ______ [VS], intimée.</w:t>
      </w:r>
    </w:p>
    <w:p>
      <w:r>
        <w:t>- 2/4 -</w:t>
      </w:r>
    </w:p>
    <w:p>
      <w:r>
        <w:t>C/4048/2025 Vu le jugement JTPI/5753/2025 rendu le 8 mai 2025 par le Tribunal de première instance dans la cause C/4048/2025-5 SFC, prononçant la faillite de A______; Vu le recours formé le 22 mai 2025 à la Cour de justice par A______ contre ce jugement, aux termes duquel celle-ci a allégué avoir payé la dette et être solvable; Vu l'ordonnance de la Cour du 22 mai 2025 adressée par courrier recommandé à la partie recourante, l'informant de ce qu'elle avait jusqu'à l'échéance du délai de recours, selon les indications figurant au bas du jugement querellé, pour produire au greffe de la Cour de justice civile, les pièces justifiant de sa solvabilité (revenus, charges, fortune, comptes de l'année courante et des deux exercices précédents, contrats en cours, etc.), et qu'à défaut la faillite serait confirmée; Vu la décision de la Cour de justice du 27 mai 2025 accordant la suspension de l'effet exécutoire attaché au jugement entrepris et des effets juridiques de l'ouverture de la faillite; Attendu, EN FAIT, que la partie recourante n'a produit aucun document démontrant sa solvabilité;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C/4048/2025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C/4048/2025 PAR CES MOTIFS, La Chambre civile : A la forme : Déclare recevable le recours formé le 22 mai 2025 par A______ contre le jugement JTPI/5753/2025 rendu le 8 mai 2025 par le Tribunal de première instance dans la cause C/4048/2025-5 SFC. Au fond : Rejette ce recours. Confirme le jugement querellé, la faillite de A______ prenant effet le 5 juin 2025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Nathalie LANDRY-BARTHE, présidente; Monsieur Laurent RIEBEN, Monsieur Ivo BUETTI, juges; Madame Barbara NEVEUX, greffière.</w:t>
      </w:r>
    </w:p>
    <w:p>
      <w:r>
        <w:t>La présidente : Nathalie LANDRY-BARTHE</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