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ACJC/727/2008 vom 16. Juni 2008</w:t>
      </w:r>
    </w:p>
    <w:p>
      <w:r>
        <w:t>GE Cour de justice, 2008-06-16, FR</w:t>
      </w:r>
    </w:p>
    <w:p>
      <w:r>
        <w:rPr>
          <w:b/>
        </w:rPr>
        <w:t xml:space="preserve">Quelle: </w:t>
      </w:r>
      <w:r>
        <w:t>https://mcp.opencaselaw.ch/entscheid/ge_gerichte_ACJC_727_2008</w:t>
      </w:r>
    </w:p>
    <w:p>
      <w:r>
        <w:t>FR: GE_GERICHTE ACJC/727/2008 du 16 juin 2008</w:t>
      </w:r>
    </w:p>
    <w:p>
      <w:r>
        <w:t>IT: GE_GERICHTE ACJC/727/2008 del 16 giugno 2008</w:t>
      </w:r>
    </w:p>
    <w:p>
      <w:pPr>
        <w:pStyle w:val="Heading2"/>
      </w:pPr>
      <w:r>
        <w:t>Regeste</w:t>
      </w:r>
    </w:p>
    <w:p>
      <w:r>
        <w:t>Résumé: CONTESTATION DU LOYER INITIAL - CALCUL DE RENDEMENT - MAXIME INQUISITORIALE SOCIALE Si le juge estime que les pièces fournies par les parties sont insuffisantes ou peu claires pour permettre un calcul de rendement, il a l'obligation de demander au bailleur de les compléter, respectivement de l'interroger, et/ou de l'inviter à produire des pièces complémentaires. En cas d'impossibilité de procéder à un tel calcul de rendement, le Tribunal doit ordonner des mesures probatoires appropriées en vue de déterminer les caractéristiques intrinsèques du logement (surface, confort, vétusté) et locales (environnement, proximité, transport, commerce, etc.) pour fixer le loyer initial en s'inspirant, cas échéant, des statistiques cantonales pertinentes.</w:t>
      </w:r>
    </w:p>
    <w:p>
      <w:pPr>
        <w:pStyle w:val="Heading2"/>
      </w:pPr>
      <w:r>
        <w:t>Volltext</w:t>
      </w:r>
    </w:p>
    <w:p>
      <w:r>
        <w:t>Résumé: CONTESTATION DU LOYER INITIAL - CALCUL DE RENDEMENT - MAXIME INQUISITORIALE SOCIALE Si le juge estime que les pièces fournies par les parties sont insuffisantes ou peu claires pour permettre un calcul de rendement, il a l'obligation de demander au bailleur de les compléter, respectivement de l'interroger, et/ou de l'inviter à produire des pièces complémentaires. En cas d'impossibilité de procéder à un tel calcul de rendement, le Tribunal doit ordonner des mesures probatoires appropriées en vue de déterminer les caractéristiques intrinsèques du logement (surface, confort, vétusté) et locales (environnement, proximité, transport, commerce, etc.) pour fixer le loyer initial en s'inspirant, cas échéant, des statistiques cantonales pertinentes.</w:t>
      </w:r>
    </w:p>
    <w:p>
      <w:r>
        <w:t>Descripteurs: Descripteurs: BAIL A LOYER; LOYER INITIAL; CALCUL; RENDEMENT NET; MAXIME INQUISITOIRE</w:t>
      </w:r>
    </w:p>
    <w:p>
      <w:r>
        <w:t>Normes: Normes: CO.270; CO.274d.al.3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