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ACJC/723/2024 vom 6. Juni 2024</w:t>
      </w:r>
    </w:p>
    <w:p>
      <w:r>
        <w:t>GE Cour de justice, 2024-06-06, FR</w:t>
      </w:r>
    </w:p>
    <w:p>
      <w:r>
        <w:rPr>
          <w:b/>
        </w:rPr>
        <w:t xml:space="preserve">Quelle: </w:t>
      </w:r>
      <w:r>
        <w:t>https://mcp.opencaselaw.ch/entscheid/ge_gerichte_ACJC_723_2024</w:t>
      </w:r>
    </w:p>
    <w:p>
      <w:r>
        <w:t>FR: GE_GERICHTE ACJC/723/2024 du 6 juin 2024</w:t>
      </w:r>
    </w:p>
    <w:p>
      <w:r>
        <w:t>IT: GE_GERICHTE ACJC/723/2024 del 6 giugno 2024</w:t>
      </w:r>
    </w:p>
    <w:p>
      <w:pPr>
        <w:pStyle w:val="Heading2"/>
      </w:pPr>
      <w:r>
        <w:t>Erwägungen</w:t>
      </w:r>
    </w:p>
    <w:p>
      <w:r>
        <w:rPr>
          <w:b/>
        </w:rPr>
        <w:t>E. 1</w:t>
      </w:r>
    </w:p>
    <w:p>
      <w:r>
        <w:t>L'arrêt 5A_24/2023 du 6 février 2024 rendu par le Tribunal fédéral a pour effet de ramener la procédure, sur la seule question des frais et dépens, au stade où elle se trouvait immédiatement avant que la Cour ne se prononce le 16 novembre 2022. La Cour ne se trouve par conséquent pas saisie d'une nouvelle procédure, mais reprend la précédente, qui n'est pas close, faute de décision finale sur les frais et dépens des deux instances cantonales.</w:t>
      </w:r>
    </w:p>
    <w:p>
      <w:r>
        <w:rPr>
          <w:b/>
        </w:rPr>
        <w:t>E. 2.1</w:t>
      </w:r>
    </w:p>
    <w:p>
      <w:r>
        <w:t>Les frais (frais judiciaires et dépens) sont mis à la charge de la partie qui succombe (art. 95 et 106 al. 1 1ère phrase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Les frais judiciaires sont compensés avec les avances fournies par les parties.</w:t>
      </w:r>
    </w:p>
    <w:p>
      <w:r>
        <w:t>La partie à qui incombe la charge des frais restitue à l'autre partie les avances que celle-ci a fournies et lui verse les dépens qui lui ont été alloués (art. 111 al. 1 et 2 CPC).</w:t>
      </w:r>
    </w:p>
    <w:p>
      <w:r>
        <w:t>- 5/6 -</w:t>
      </w:r>
    </w:p>
    <w:p>
      <w:r>
        <w:t>C/26486/2020</w:t>
      </w:r>
    </w:p>
    <w:p>
      <w:r>
        <w:rPr>
          <w:b/>
        </w:rPr>
        <w:t>E. 2.2</w:t>
      </w:r>
    </w:p>
    <w:p>
      <w:r>
        <w:t>Dans le cas d'espèce, les frais judiciaires de première instance, arrêtés à 800 fr., n'ont fait l'objet d'aucune contestation; il en va de même des frais relatifs à l'appel, fixés à 1'800 fr. Aucune des parties n'a obtenu le plein de ses conclusions et la cause relève du droit de la famille. Il se justifie dès lors, en application de l'art. 107 al. 1 let. c CPC, de mettre les frais judiciaires de première et de deuxième instance à la charge des parties, à concurrence de la moitié chacune. La part mise à la charge de A______, en 1'300 fr., sera partiellement compensée avec son avance de frais en 1'200 fr. Il sera condamné à verser le solde, soit 100 fr., à l'Etat de Genève, soit pour lui les Services financiers du Pouvoir judiciaire. La part mise à la charge de B______, en 1'300 fr., sera provisoirement supportée par l'Etat de Genève, compte tenu du bénéfice de l'assistance judiciaire. Il ne sera pas alloué de dépens, compte tenu du sort de la cause et de sa nature familiale.</w:t>
      </w:r>
    </w:p>
    <w:p>
      <w:r>
        <w:rPr>
          <w:b/>
        </w:rPr>
        <w:t>E. 2.3</w:t>
      </w:r>
    </w:p>
    <w:p>
      <w:r>
        <w:t>Il ne sera pas perçu de frais, ni alloué de dépens pour la procédure consécutive au renvoi de la cause par le Tribunal fédéral.</w:t>
      </w:r>
    </w:p>
    <w:p>
      <w:r>
        <w:rPr>
          <w:b/>
        </w:rPr>
        <w:t>E. 2.4</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 * * * *</w:t>
      </w:r>
    </w:p>
    <w:p>
      <w:r>
        <w:t>- 6/6 -</w:t>
      </w:r>
    </w:p>
    <w:p>
      <w:r>
        <w:t>C/26486/2020 PAR CES MOTIFS, La Chambre civile : Statuant sur renvoi du Tribunal fédéral sur les frais des instances cantonales : Arrête les frais judiciaires de première et de deuxième instance au montant total de 2'600 fr. Les met à la charge de A______ et de B______ à concurrence de la moitié chacun. Compense partiellement la part mise à la charge de A______, en 1'300 fr., avec l'avance de frais versée, en 1'200 fr. Condamne en conséquence A______ à verser à l'Etat de Genève, soit pour lui les Services financiers du Pouvoir judiciaire, la somme de 100 fr. Dit que la part mise à la charge de B______, en 1'300 fr., est provisoirement supportée par l'Etat de Genève. Dit qu'il n'y a pas lieu à l'allocation de dépens pour les deux instances cantonales. Dit qu'il n'est pas perçu de frais ni alloué de dépens pour la procédure consécutive au renvoi de la cause par le Tribunal fédéral. Siégeant: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