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ACJC/723/2018 vom 12. Juni 2018</w:t>
      </w:r>
    </w:p>
    <w:p>
      <w:r>
        <w:t>GE Cour de justice, 2018-06-12, FR</w:t>
      </w:r>
    </w:p>
    <w:p>
      <w:r>
        <w:rPr>
          <w:b/>
        </w:rPr>
        <w:t xml:space="preserve">Quelle: </w:t>
      </w:r>
      <w:r>
        <w:t>https://mcp.opencaselaw.ch/entscheid/ge_gerichte_ACJC_723_2018</w:t>
      </w:r>
    </w:p>
    <w:p>
      <w:r>
        <w:t>FR: GE_GERICHTE ACJC/723/2018 du 12 juin 2018</w:t>
      </w:r>
    </w:p>
    <w:p>
      <w:r>
        <w:t>IT: GE_GERICHTE ACJC/723/2018 del 12 giugno 2018</w:t>
      </w:r>
    </w:p>
    <w:p>
      <w:pPr>
        <w:pStyle w:val="Heading2"/>
      </w:pPr>
      <w:r>
        <w:t>Erwägungen</w:t>
      </w:r>
    </w:p>
    <w:p>
      <w:r>
        <w:rPr>
          <w:b/>
        </w:rPr>
        <w:t>E. 6</w:t>
      </w:r>
    </w:p>
    <w:p>
      <w:r>
        <w:t>L’appel n’ayant pas porté sur le prononcé de l’évacuation, ni sur les mesures d’exécution ordonnées par le Tribunal, le jugement sera confirmé pour le surplus.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- 13/13 -</w:t>
      </w:r>
    </w:p>
    <w:p>
      <w:r>
        <w:t>C/13062/2015 PAR CES MOTIFS, LA Chambre des baux et loyers : A la forme : Déclare recevable l'appel interjeté le 4 septembre 2017 par A______ contre le jugement JTBL/634/2017, rendu le 30 juin 2017 par le Tribunal des baux et loyers dans la cause C/13062/2015-3-OSB. Au fond : Confirme ce jugement. Dit que la procédure est gratuite. Déboute les parties de toutes autres conclusions. Siégeant : Madame Fabienne GEISINGER-MARIETHOZ, présidente; Madame Pauline ERARD et Monsieur Ivo BUETTI, juges; Madame Laurence CRUCHON et Monsieur Serge PATEK, juges assesseurs; Madame Maïté VALENTE, greffière.</w:t>
      </w:r>
    </w:p>
    <w:p>
      <w:r>
        <w:t>La présidente : Fabienne GEISINGER-MARIETHOZ</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