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ACJC/715/2026 vom 27. April 2026</w:t>
      </w:r>
    </w:p>
    <w:p>
      <w:r>
        <w:t>GE Cour de justice, 2026-04-27, FR</w:t>
      </w:r>
    </w:p>
    <w:p>
      <w:r>
        <w:rPr>
          <w:b/>
        </w:rPr>
        <w:t xml:space="preserve">Quelle: </w:t>
      </w:r>
      <w:r>
        <w:t>https://mcp.opencaselaw.ch/entscheid/ge_gerichte_ACJC_715_2026</w:t>
      </w:r>
    </w:p>
    <w:p>
      <w:r>
        <w:t>FR: GE_GERICHTE ACJC/715/2026 du 27 avril 2026</w:t>
      </w:r>
    </w:p>
    <w:p>
      <w:r>
        <w:t>IT: GE_GERICHTE ACJC/715/2026 del 27 aprile 2026</w:t>
      </w:r>
    </w:p>
    <w:p>
      <w:pPr>
        <w:pStyle w:val="Heading2"/>
      </w:pPr>
      <w:r>
        <w:t>Volltext</w:t>
      </w:r>
    </w:p>
    <w:p>
      <w:r>
        <w:t>Le présent arrêt est communiqué aux parties par plis recommandés du 28 avril 2026.</w:t>
      </w:r>
    </w:p>
    <w:p>
      <w:r>
        <w:t>REPUBLIQUE ET</w:t>
      </w:r>
    </w:p>
    <w:p>
      <w:r>
        <w:t>CANTON DE GENEVE POUVOIR JUDICIAIRE C/29560/2024 ACJC/715/2026 ARRÊT DE LA COUR DE JUSTICE Chambre des prud'hommes DU LUNDI 27 AVRIL 2026</w:t>
      </w:r>
    </w:p>
    <w:p>
      <w:r>
        <w:t>Entre A______ SA, EN LIQUIDATION, anciennement sise ______ [GE], p.a. Office cantonal des faillites, route de Chêne 54, 1208 Genève, recourante contre une ordonnance rendue par le Tribunal des prud'hommes le 22 janvier 2026 (OTPH/149/2026),</w:t>
      </w:r>
    </w:p>
    <w:p>
      <w:r>
        <w:t>et Monsieur B______, domicilié ______ (France), intimé, représenté par Me Jacques ROULET, avocat, Roulet Avocats, Rond-Point de Plainpalais 2, 1205 Genève.</w:t>
      </w:r>
    </w:p>
    <w:p>
      <w:r>
        <w:t>- 2/3 -</w:t>
      </w:r>
    </w:p>
    <w:p>
      <w:r>
        <w:t>C/29560/2024 Vu, EN FAIT, la demande déposée au greffe du Tribunal des prud'hommes le 13 juin 2025 par B______, assignant A______ SA (anciennement C______ SA) en paiement de la somme totale brute de 188'442 fr. 15; Vu l'ordonnance OTPH/149/2026 rendue le 22 janvier 2026 par le Tribunal des prud'hommes, rejetant la requête en restitution de délai de A______ SA; Vu le recours interjeté le 30 janvier 2026 par A______ SA contre cette ordonnance; Attendu que par jugement JTPI/14751/2025 du 6 novembre 2025, le Tribunal de première instance a prononcé la faillite de A______ SA dans la cause C/1______/2025; Que par arrêt ACJC/28/2026 du 8 janvier 2026 la Cour de justice a déclaré irrecevable le recours formé le 15 novembre 2025 par A______ SA contre ledit jugement; Que par arrêt du 16 mars 2026, le Tribunal fédéral a déclaré irrecevable le recours formé le 20 janvier 2026 contre l'arrêt de la Cour; Que A______ SA est dès lors entrée en liquidation; Considérant, EN DROIT,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 de la présente procédure;</w:t>
      </w:r>
    </w:p>
    <w:p>
      <w:r>
        <w:t>* * * * *</w:t>
      </w:r>
    </w:p>
    <w:p>
      <w:r>
        <w:t>- 3/3 -</w:t>
      </w:r>
    </w:p>
    <w:p>
      <w:r>
        <w:t>C/29560/2024 PAR CES MOTIFS, La Chambre des prud'hommes :</w:t>
      </w:r>
    </w:p>
    <w:p>
      <w:r>
        <w:t>Constate la suspension de la présente procédure en application de l'art. 207 LP. Siégeant : Madame Sylvie DROIN, présidente;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