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ACJC/714/2021 vom 2. Juni 2021</w:t>
      </w:r>
    </w:p>
    <w:p>
      <w:r>
        <w:t>GE Cour de justice, 2021-06-02, FR</w:t>
      </w:r>
    </w:p>
    <w:p>
      <w:r>
        <w:rPr>
          <w:b/>
        </w:rPr>
        <w:t xml:space="preserve">Quelle: </w:t>
      </w:r>
      <w:r>
        <w:t>https://mcp.opencaselaw.ch/entscheid/ge_gerichte_ACJC_714_2021</w:t>
      </w:r>
    </w:p>
    <w:p>
      <w:r>
        <w:t>FR: GE_GERICHTE ACJC/714/2021 du 2 juin 2021</w:t>
      </w:r>
    </w:p>
    <w:p>
      <w:r>
        <w:t>IT: GE_GERICHTE ACJC/714/2021 del 2 giugno 2021</w:t>
      </w:r>
    </w:p>
    <w:p>
      <w:pPr>
        <w:pStyle w:val="Heading2"/>
      </w:pPr>
      <w:r>
        <w:t>Erwägungen</w:t>
      </w:r>
    </w:p>
    <w:p>
      <w:r>
        <w:rPr>
          <w:b/>
        </w:rPr>
        <w:t>E. 1</w:t>
      </w:r>
    </w:p>
    <w:p>
      <w:r>
        <w:t>1.1.1 S'agissant d'une procédure de mainlevée, seule la voie du recours est ouverte (art. 319 let. a et 309 let. b ch. 3 CPC), la procédure sommaire étant applicable (art. 251 let. a CPC);</w:t>
      </w:r>
    </w:p>
    <w:p>
      <w:r>
        <w:t>Le recours, recevable pour violation du droit ou constatation manifestement inexacte des faits (art. 320 CPC), doit être formé par écrit et être motivé (art. 321 al. 1 CPC).</w:t>
      </w:r>
    </w:p>
    <w:p>
      <w:r>
        <w:t>Il incombe ainsi au recourant de démontrer le caractère erroné de la motivation attaquée. Les exigences posées par le CPC à ce titre sont identiques en procédure d'appel et de recours (arrêt du Tribunal fédéral 5D_190/2014 du 12 mai 2015 consid. 2; JEANDIN, Commentaire romand, 2019, n. 4 ad art. 321 CPC), de sorte que pour satisfaire à cette exigence, il ne suffit pas au recourant de renvoyer à une</w:t>
      </w:r>
    </w:p>
    <w:p>
      <w:r>
        <w:t>- 3/5 -</w:t>
      </w:r>
    </w:p>
    <w:p>
      <w:r>
        <w:t>C/23551/2020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L'acte de recours doit, en outre, contenir des conclusions formulées de telle sorte qu'en cas d'admission de la demande, elles puissent être reprises dans le jugement sans modification (arrêt du Tribunal fédéral 5A_663/2011 du 8 décembre 2011 consid. 4.3 et 4.5). Les conclusions, allégations de fait et preuves nouvelles sont irrecevables dans le cadre d'un recours (art. 326 CPC). 1.1.2 Selon l'art. 80 al. 1 LP, le créancier qui est au bénéfice d'un jugement exécutoire peut requérir du juge la mainlevée définitive de l'opposition. Les décisions des autorités administratives suisses sont assimilées à des jugements exécutoires (art. 80 al.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rPr>
          <w:b/>
        </w:rPr>
        <w:t>E. 1.2</w:t>
      </w:r>
    </w:p>
    <w:p>
      <w:r>
        <w:t>En l'espèce, la motivation du recours ne correspond pas aux exigences légales, ce qui entraîne l'irrecevabilité du recours. En effet, le recourant ne critique pas les considérants du Tribunal selon lesquels le bordereau d'impôt produit par l'intimé constitue un titre de mainlevée définitive de l'opposition. Le fait que le recourant n'aurait, selon lui, pas eu connaissance de l'acte de défaut de biens qui a été délivré à son encontre le 20 décembre 2000 est quant à lui dénué de pertinence. Il résulte de ce qui précède que le recours est irrecevable pour défaut de motivation. En tout état de cause, même à supposer que le recours ait été recevable, il aurait dû être rejeté. En effet, le bordereau d'impôt produit par l'intimé devant le Tribunal justifie le prononcé de la mainlevée définitive de l'opposition formée au commandement de payer litigieux, étant précisé que, comme l'a relevé l'intimé dans sa requête, l'acte</w:t>
      </w:r>
    </w:p>
    <w:p>
      <w:r>
        <w:t>- 4/5 -</w:t>
      </w:r>
    </w:p>
    <w:p>
      <w:r>
        <w:t>C/23551/2020 de défaut de biens ne sert qu'à prouver que la dette n'est pas prescrite, le délai applicable étant alors de vingt ans (ABBET/VEUILLET, La mainlevée de l'opposition, 2017, n. 30 ad art. 81 LP).</w:t>
      </w:r>
    </w:p>
    <w:p>
      <w:r>
        <w:rPr>
          <w:b/>
        </w:rPr>
        <w:t>E. 2</w:t>
      </w:r>
    </w:p>
    <w:p>
      <w:r>
        <w:t>Le recourant, qui succombe, sera condamné aux frais judiciaires du recours, arrêtés à 450 fr. et compensés avec l'avance qu'il a versée, laquelle reste acquise à l'Etat de Genève (art. 106 al. 1 et 111 CPC, art. 48 et 61 al. 1 OELP); Il ne sera pas alloué de dépens, l'intimé, qui plaide en personne, n'en ayant pas requis et n'ayant au demeurant pas déployé une activité justifiant l'allocation de dépens (art. 95 al. 3 let. c CPC). * * * * *</w:t>
      </w:r>
    </w:p>
    <w:p>
      <w:r>
        <w:t>- 5/5 -</w:t>
      </w:r>
    </w:p>
    <w:p>
      <w:r>
        <w:t>C/23551/2020 PAR CES MOTIFS, La Chambre civile : Déclare irrecevable le recours interjeté par A______ contre le jugement JTPI/3419/2021 rendu le 5 mars 2021 par le Tribunal de première instance dans la cause C/23551/2020- 16 SML. Arrête les frais judiciaires du recours à 450 fr., les compense avec l'avance versée qui reste acquise à l'Etat de Genève et les met à charge de A______. Dit qu'il n'est pas alloué de dépens de recours. Siégeant : Monsieur Laurent RIEBEN, président; Madame Nathalie LANDRY-BARTHE et Madame Fabienne GEISINGER-MARIETHOZ, juges; Madame Laura SESSA, greffière. Le président : Laurent RIEBEN</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