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ACJC/709/2023 vom 5. Juni 2023</w:t>
      </w:r>
    </w:p>
    <w:p>
      <w:r>
        <w:t>GE Cour de justice, 2023-06-05, FR</w:t>
      </w:r>
    </w:p>
    <w:p>
      <w:r>
        <w:rPr>
          <w:b/>
        </w:rPr>
        <w:t xml:space="preserve">Quelle: </w:t>
      </w:r>
      <w:r>
        <w:t>https://mcp.opencaselaw.ch/entscheid/ge_gerichte_ACJC_709_2023</w:t>
      </w:r>
    </w:p>
    <w:p>
      <w:r>
        <w:t>FR: GE_GERICHTE ACJC/709/2023 du 5 juin 2023</w:t>
      </w:r>
    </w:p>
    <w:p>
      <w:r>
        <w:t>IT: GE_GERICHTE ACJC/709/2023 del 5 giugno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5 juin 2023</w:t>
      </w:r>
    </w:p>
    <w:p>
      <w:r>
        <w:t>REPUBLIQUE ET</w:t>
      </w:r>
    </w:p>
    <w:p>
      <w:r>
        <w:t>CANTON DE GENEVE POUVOIR JUDICIAIRE C/6426/2021 ACJC/709/2023 ARRÊT DE LA COUR DE JUSTICE Chambre des baux et loyers DU VENDREDI 2 JUIN 2023 Entre Madame A______, domiciliée ______, recourante contre un jugement rendu par le Tribunal des baux et loyers le 8 décembre 2022, comparant en personne, et 1) B______ ANLAGESTIFTUNG, intimée, p.a. et représentée par C______ [régie immobilière], ______, en les bureaux de laquelle elle fait élection de domicile, 2) Monsieur D______, p.a. Mme E______, ______, autre intimé, comparant en personne, 3) Monsieur F______, domicilié ______, autre intimé, comparant en personne.</w:t>
      </w:r>
    </w:p>
    <w:p>
      <w:r>
        <w:t>- 2/3 -</w:t>
      </w:r>
    </w:p>
    <w:p>
      <w:r>
        <w:t>C/6426/2021 Vu, EN FAIT, le jugement JTBL/957/2022 rendu par le Tribunal des baux et loyers le 8 décembre 2022 dans la cause C/6426/2021, condamnant A______, F______ et D______ à évacuer immédiatement de leurs personnes et de leurs biens, ainsi que toute autre personne faisant ménage commun avec eux, l'appartement de 5 pièces, situé au 5ème étage de l'immeuble sis chemin 1______ no. ______, [code postal] Genève, ainsi que la cave n° 2______ qui en dépend (ch. 1), condamnant A______, F______ et D______ à évacuer immédiatement de leurs personnes, de leurs biens et de tout véhicule, le parking n° 3______ situé au 1er sous-sol intérieur de l'immeuble sis chemin 1______ no. ______, [code postal] Genève (ch. 2), autorisant B______ ANLAGESTIFTUNG à requérir l'évacuation par la force publique de A______, F______ et D______, dès l'entrée en force du jugement et déboutant les parties de toutes autres conclusions; Vu le recours formé le 9 janvier 2023 à la Cour de justice par A______ contre ce jugement, sollicitant implicitement son annulation; qu'elle a requis la tenue d'une nouvelle audience, expliquant n'avoir pas pu se rendre à celle du Tribunal en raison d'une urgence médicale; Que la demande de restitution a été transmise au Tribunal comme objet de sa compétence; Que par jugement du 2 mai 2023, le Tribunal des baux et loyers a admis la demande de restitution, et annulé le jugement JTBL/957/2022 rendu le 8 décembre 2022; Considérant, EN DROIT, que si la procédure prend fin pour d'autres raisons sans avoir fait l'objet d'une décision, elle est rayée du rôle (art. 242 CPC); Que le jugement entrepris a été annulé, de sorte que le recours formé contre celui-ci n'a plus d'objet; Que la cause sera rayée du rôle; Que la procédure est gratuite (art. 22 al. 1 LaCC). * * * * *</w:t>
      </w:r>
    </w:p>
    <w:p>
      <w:r>
        <w:t>- 3/3 -</w:t>
      </w:r>
    </w:p>
    <w:p>
      <w:r>
        <w:t>C/6426/2021 PAR CES MOTIFS, La Chambre des baux et loyers :</w:t>
      </w:r>
    </w:p>
    <w:p>
      <w:r>
        <w:t>Constate que le recours formé par A______ contre le jugement JTBL/957/2022 rendu le 8 décembre 2022 est devenu sans objet. Raye la cause du rôle. Déboute les parties de toutes autres conclusions. Dit que la procédure est gratuite. Siégeant : Madame Nathalie LANDRY-BARTHE, présidente; Madame Pauline ERARD et Monsieur Ivo BUETTI, juges; Monsieur Nicolas DAUDIN et Madame Zoé SEILER,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