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ACJC/700/2024 vom 3. April 2024</w:t>
      </w:r>
    </w:p>
    <w:p>
      <w:r>
        <w:t>GE Cour de justice, 2024-04-03, FR</w:t>
      </w:r>
    </w:p>
    <w:p>
      <w:r>
        <w:rPr>
          <w:b/>
        </w:rPr>
        <w:t xml:space="preserve">Quelle: </w:t>
      </w:r>
      <w:r>
        <w:t>https://mcp.opencaselaw.ch/entscheid/ge_gerichte_ACJC_700_2024</w:t>
      </w:r>
    </w:p>
    <w:p>
      <w:r>
        <w:t>FR: GE_GERICHTE ACJC/700/2024 du 3 avril 2024</w:t>
      </w:r>
    </w:p>
    <w:p>
      <w:r>
        <w:t>IT: GE_GERICHTE ACJC/700/2024 del 3 aprile 2024</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le recourant sont recevables dans la mesure où elles ont été produites dans le délai de recours ou dans le délai qui lui a été imparti par la Cour et servent à établir que la dette a été payée ainsi que sa solvabilité.</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w:t>
      </w:r>
    </w:p>
    <w:p>
      <w:r>
        <w:t>- 4/6 -</w:t>
      </w:r>
    </w:p>
    <w:p>
      <w:r>
        <w:t>C/2987/2024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précité, ibidem; Message du Conseil fédéral du 8 mai 1991 concernant la révision de la loi fédérale sur la poursuite pour dettes et la faillite, FF 1991 III p. 130 s.).</w:t>
      </w:r>
    </w:p>
    <w:p>
      <w:r>
        <w:rPr>
          <w:b/>
        </w:rPr>
        <w:t>E. 2.2</w:t>
      </w:r>
    </w:p>
    <w:p>
      <w:r>
        <w:t>En l'espèce, le recourant a payé la dette pour laquelle il était poursuivi par l'intimée, de sorte que la première condition pour annuler le jugement de faillite est remplie. Reste à examiner s'il a rendu vraisemblable qu'il est solvable. Il ressort des documents produits que le recourant a de nombreuses dettes pour un montant important. Les onze poursuites pendantes à son encontre totalisent à elles seules presque 21'000 fr., étant précisé que cinq d'entre elles sont au stade de la commination de faillite, ce qui constitue un indice d'insolvabilité. Les difficultés financières du recourant ne sont pas récentes, mais datent au contraire de plusieurs années, comme l'atteste le fait que 42 actes de défaut de biens pour un total non éteint de 88'849 fr. 36 ont été délivrés à son encontre depuis 2021. Les documents produits par le recourant ne permettent pas de rendre vraisemblable sa solvabilité. Celui-ci n'explique en particulier pas comment il prévoit de rembourser ses dettes. Le recourant n'a de plus fourni aucun document comptable permettant d'appréhender la situation financière de son entreprise. Le simple fait qu'il touche un salaire de 5'300 fr. environ de la part d'une autre société qu'il exploite lui-même ne suffit pas à retenir qu'il est solvable, ce d'autant plus que l'on ignore si ce salaire est effectivement régulièrement versé.</w:t>
      </w:r>
    </w:p>
    <w:p>
      <w:r>
        <w:t>- 5/6 -</w:t>
      </w:r>
    </w:p>
    <w:p>
      <w:r>
        <w:t>C/2987/2024 Il ressort de ce qui précède que le recourant manque de liquidités depuis plusieurs années et accumule les dettes et que rien ne permet de retenir que cette situation est susceptible d'évoluer favorablement à court terme. Le recourant n'a dès lors pas rendu sa solvabilité vraisemblable. Une des conditions posées par l'art. 174 al. 2 LP fait ainsi défaut. Le recours doit par conséquent être rejeté et la faillite confirmée.</w:t>
      </w:r>
    </w:p>
    <w:p>
      <w:r>
        <w:rPr>
          <w:b/>
        </w:rPr>
        <w:t>E. 3</w:t>
      </w:r>
    </w:p>
    <w:p>
      <w:r>
        <w:t>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du recourant sera dès lors confirmée, avec effet à la date du prononcé du présent arrêt.</w:t>
      </w:r>
    </w:p>
    <w:p>
      <w:r>
        <w:rPr>
          <w:b/>
        </w:rPr>
        <w:t>E. 4</w:t>
      </w:r>
    </w:p>
    <w:p>
      <w:r>
        <w:t>Le recourant, qui succombe, supportera les frais de son recours, arrêtés à 220 fr., couverts par l'avance de frais déjà opérée, qui reste acquise à l'Etat de Genève (art. 61 al. 1 OELP, art. 105 al. 1 et 111 al. 1 CPC). L'intimée plaidant en personne et s'étant limitée à répondre au recours par une simple lettre, il ne se justifie pas de lui allouer des dépens de recours. * * * * *</w:t>
      </w:r>
    </w:p>
    <w:p>
      <w:r>
        <w:t>- 6/6 -</w:t>
      </w:r>
    </w:p>
    <w:p>
      <w:r>
        <w:t>C/2987/2024 PAR CES MOTIFS, La Chambre civile : A la forme : Déclare recevable le recours formé le 27 mars 2024 par A______ contre le jugement JTPI/3838/2024 rendu le 18 mars 2024 par le Tribunal de première instance dans la cause C/2987/2024-19 SFC. Au fond : Rejette ce recours. Confirme le jugement querellé, la faillite de A______ prenant effet le 30 mai 2024 à 12 heures. Sur les frais : Arrête les frais judiciaires du recours à 220 fr., les met à la charge de A______ et dit qu'ils sont compensés avec l'avance de frais fournie, qui reste acquise à l'Etat de Genève. Dit qu'il n'est pas alloué de dépens de recours. Siégeant : Monsieur Laurent RIEBEN, président; Madame Fabienne GEISINGER-MARIETHOZ, Madame Nathalie RAPP, juges; Madame Laura SESSA, greffière.</w:t>
      </w:r>
    </w:p>
    <w:p>
      <w:r>
        <w:t>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