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ACJC/700/2019 vom 6. Mai 2019</w:t>
      </w:r>
    </w:p>
    <w:p>
      <w:r>
        <w:t>GE Cour de justice, 2019-05-06, FR</w:t>
      </w:r>
    </w:p>
    <w:p>
      <w:r>
        <w:rPr>
          <w:b/>
        </w:rPr>
        <w:t xml:space="preserve">Quelle: </w:t>
      </w:r>
      <w:r>
        <w:t>https://mcp.opencaselaw.ch/entscheid/ge_gerichte_ACJC_700_2019</w:t>
      </w:r>
    </w:p>
    <w:p>
      <w:r>
        <w:t>FR: GE_GERICHTE ACJC/700/2019 du 6 mai 2019</w:t>
      </w:r>
    </w:p>
    <w:p>
      <w:r>
        <w:t>IT: GE_GERICHTE ACJC/700/2019 del 6 maggio 2019</w:t>
      </w:r>
    </w:p>
    <w:p>
      <w:pPr>
        <w:pStyle w:val="Heading2"/>
      </w:pPr>
      <w:r>
        <w:t>Erwägungen</w:t>
      </w:r>
    </w:p>
    <w:p>
      <w:r>
        <w:rPr>
          <w:b/>
        </w:rPr>
        <w:t>E. 1.1</w:t>
      </w:r>
    </w:p>
    <w:p>
      <w:r>
        <w:t>Le jugement entrepris étant une décision sur opposition à séquestre, seule la voie du recours est ouverte (art. 278 al. 3 LP; art. 309 let. b ch. 6 et art. 319 let. a CPC).</w:t>
      </w:r>
    </w:p>
    <w:p>
      <w:r>
        <w:t>Expédié dans le délai de dix jours (art. 278 al. 1 LP, art. 321 al. 2 CPC) et selon la forme prescrits par la loi (art. 130, 131, 142 al. 1 et 321 al. 1 CPC), le recours est recevable.</w:t>
      </w:r>
    </w:p>
    <w:p>
      <w:r>
        <w:t>- 4/8 -</w:t>
      </w:r>
    </w:p>
    <w:p>
      <w:r>
        <w:t>C/23544/2018</w:t>
      </w:r>
    </w:p>
    <w:p>
      <w:r>
        <w:t>La recourante a conclu à l'annulation du jugement dans son ensemble. Cependant, dans l'acte de recours, seuls sont remis en cause les chiffres 2 et suivants du dispositif. Ses conclusions seront donc interprétées (arrêt du Tribunal fédéral 5A_866/2015 du 2 mai 2016 consid. 1.2) et comprises dans cette mesure, sans qu'il soit nécessaire de les déclarer irrecevables en ce qu'elles visent le chiffre 1 du dispositif.</w:t>
      </w:r>
    </w:p>
    <w:p>
      <w:r>
        <w:rPr>
          <w:b/>
        </w:rPr>
        <w:t>E. 1.2</w:t>
      </w:r>
    </w:p>
    <w:p>
      <w:r>
        <w:t>La procédure sommaire est applicable (art. 251 let. a CPC). La cognition de la Cour est limitée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un arrêt récent (5A_626/2018 du 3 avril 2019 consid. 6.6 et 6.6.4) le Tribunal fédéral s'est prononcé sur la question depuis longtemps débattue, jusqu'alors laissée ouverte, de la recevabilité des pseudo novas dans le cadre de l'art. 278 al. 3 LP, et est parvenu à la conclusion que la disposition vise tant les faits et moyens de preuves survenus après les dernières plaidoiries dans la procédure d'opposition au séquestre (vrais nova) que ceux qui sont survenus avant ce moment et n'ont été découverts qu'ensuite (pseudo nova).</w:t>
      </w:r>
    </w:p>
    <w:p>
      <w:r>
        <w:t>Pour ce qui est des conditions auxquelles les pseudo novas peuvent être introduits en procédure de recours, il faut appliquer par analogie les règles contenues à l'art. 317 al. 1 CPC (voir consid. 6.6.2 i.f.).</w:t>
      </w:r>
    </w:p>
    <w:p>
      <w:r>
        <w:rPr>
          <w:b/>
        </w:rPr>
        <w:t>E. 2.2</w:t>
      </w:r>
    </w:p>
    <w:p>
      <w:r>
        <w:t>En l'espèce, la preuve du paiement de l'avance de frais à un guichet postal le 12 décembre 2018 est recevable, la recourante n'ayant pas eu de raison de la produire avant que la décision litigieuse ne soit rendue, ce qu'elle a fait sans retard.</w:t>
      </w:r>
    </w:p>
    <w:p>
      <w:r>
        <w:rPr>
          <w:b/>
        </w:rPr>
        <w:t>E. 3</w:t>
      </w:r>
    </w:p>
    <w:p>
      <w:r>
        <w:t>La recourante fait grief au Tribunal d'avoir considéré que l'avance de frais de 400 fr. avait été versée le 14 décembre 2018 et d'avoir violé son droit d'être entendue en ne l'interpellant pas avant de rendre le jugement querellé.</w:t>
      </w:r>
    </w:p>
    <w:p>
      <w:r>
        <w:t>- 5/8 -</w:t>
      </w:r>
    </w:p>
    <w:p>
      <w:r>
        <w:t>C/23544/2018</w:t>
      </w:r>
    </w:p>
    <w:p>
      <w:r>
        <w:t>3.1.1 Un paiement au tribunal est effectué dans le délai prescrit lorsque le montant est versé en faveur du tribunal à la poste suisse ou débité d'un compte bancaire ou postal en Suisse le dernier jour du délai au plus tard (art. 143 al. 3 CPC).</w:t>
      </w:r>
    </w:p>
    <w:p>
      <w:r>
        <w:t>Seul est déterminant le jour à la valeur duquel le compte postal ou bancaire de celui qui doit verser l'avance de frais a été débité, et non celui de la réception du montant. En cas de virement bancaire ou postal, si l'avance de frais n'a pas été créditée au tribunal dans le délai fixé, le tribunal doit inviter le débiteur de l'avance à apporter la preuve que le montant a été débité de son compte bancaire ou postal en Suisse (ou de celui de son représentant) le dernier jour du délai. Le droit d'être traité par les autorités selon les règles de la bonne foi (art. 9 Cst.) garantit à celui qui doit verser l'avance de frais d'être préalablement entendu, lorsque le tribunal doit avoir des doutes sur le non-respect du délai (ATF 139 III 364, JdT 2015 II 307, consid. 3.2).</w:t>
      </w:r>
    </w:p>
    <w:p>
      <w:r>
        <w:t>3.1.2 Selon l'art. 327 al. 3 CPC, si l'instance de recours admet le recours, elle annule la décision ou l'ordonnance d'instruction et renvoie la cause à l'instance précédente (let. a) ou elle rend une nouvelle décision, si la cause est en état d'être jugée (let. b).</w:t>
      </w:r>
    </w:p>
    <w:p>
      <w:r>
        <w:rPr>
          <w:b/>
        </w:rPr>
        <w:t>E. 3.2</w:t>
      </w:r>
    </w:p>
    <w:p>
      <w:r>
        <w:t>En l'espèce, il est établi que la recourante a procédé au versement de l'avance de frais à un guichet postal suisse le 12 décembre 2018, soit dans le délai imparti par le Tribunal. Avant de rendre le jugement querellé, le Tribunal n'a pas invité la recourante à fournir la preuve du paiement de l'avance requise en temps utile, alors qu'un doute pouvait subsister à cet égard, violant de la sorte son droit à être traitée selon les règles de la bonne foi.</w:t>
      </w:r>
    </w:p>
    <w:p>
      <w:r>
        <w:t>Il n'est pas nécessaire de renvoyer le dossier au Tribunal sur ce point, la recourante ayant produit, avec son recours, le justificatif du paiement en temps voulu. Le chiffre 2 du dispositif du jugement sera annulé et l'opposition déclarée recevable, la cause étant en état d'être jugée sur ce point.</w:t>
      </w:r>
    </w:p>
    <w:p>
      <w:r>
        <w:t>En revanche, le Tribunal ne s'étant pas prononcé sur le fond de la cause, le dossier lui sera retourné pour instruction et nouvelle décision sur opposition.</w:t>
      </w:r>
    </w:p>
    <w:p>
      <w:r>
        <w:rPr>
          <w:b/>
        </w:rPr>
        <w:t>E. 4.1</w:t>
      </w:r>
    </w:p>
    <w:p>
      <w:r>
        <w:t>Les frais judiciaires du recours seront arrêtés à 600 fr. (art. 48 et 61 al. 1 OELP). Compte tenu de l'issue du recours, l'équité exige que ces frais soient supportés par l'Etat de Genève (art. 107 al. 2 CPC). L'avance de frais de 600 fr. fournie par la recourante lui sera dès lors restituée (art. 111 al. 2 CPC).</w:t>
      </w:r>
    </w:p>
    <w:p>
      <w:r>
        <w:rPr>
          <w:b/>
        </w:rPr>
        <w:t>E. 4.2</w:t>
      </w:r>
    </w:p>
    <w:p>
      <w:r>
        <w:t>Dans le cadre des art. 106 ss CPC, le Tribunal fédéral n'a pas encore décidé si le fait qu'une partie n'a pas activement pris part à une procédure peut conduire à la libérer du versement de dépens à la partie adverse qui obtient gain de cause. Le Tribunal fédéral n'a par conséquent pas non plus décidé du niveau de non- participation à partir duquel une telle dispense entrerait en considération, ni des</w:t>
      </w:r>
    </w:p>
    <w:p>
      <w:r>
        <w:t>- 6/8 -</w:t>
      </w:r>
    </w:p>
    <w:p>
      <w:r>
        <w:t>C/23544/2018 bases juridiques sur lesquelles celle-ci pourrait être fondée. L'art. 106 al. 1 CPC pourrait entrer en considération à cet égard, si celui qui ne prend pas parti n'est pas qualifié de partie succombante; on pourrait aussi envisager de traiter de tels cas - toujours, ou selon les circonstances de l'espèce - selon l'art. 107 al. 1 lit. f ou l'art. 107 al. 2 CPC. Seul est clair le fait que le CPC ne règle pas expressément cette situation. La doctrine semble majoritairement de l'avis que la partie succombante doit supporter les frais même lorsqu'elle ne s'exprime pas, et que l'on ne doit s'écarter de cette règle que lorsqu'il est question d'une véritable "panne de la justice" en première instance, à laquelle la partie adverse du recourant ne s'est pas associée. La jurisprudence relative à la procédure devant le Tribunal fédéral va dans le même sens (ATF 123 V 156 et 159 [s'écartant d'une précédente jurisprudence contraire]; ATF 128 II 90 consid. 2b et c; ATF 119 Ia 1 ; arrêts du Tribunal fédéral 5A_61/2012 du 23 mars 2012 consid. 4, 4A_595/2011 du 17 février 2012 consid. 3, 4A_425/2012 du 26 février 2013 consid. 4.2, 4A_237/2013 du 8 juillet 2013 consid. 5 et 4A_137/2013 du 7 novembre 2013 consid. 8). Dès lors qu'il n'existe encore en l'état aucune jurisprudence du Tribunal fédéral et que la doctrine semble ne s'exprimer que marginalement sur cette question, il n'est pas insoutenable d'admettre, même en l'absence d'une erreur de procédure ("panne de la justice") en première instance, que l'intimé au recours peut être libéré du versement de dépens à la partie adverse qui obtient gain de cause, dans la mesure où il ne s'est pas déterminé. Le texte du CPC n'exclut pas absolument cette solution. Il n'est pas non plus arbitraire d'admettre que l'intimé ne s'est pas associé à la procédure de recours, bien qu'il ait requis une prolongation de délai. Enfin, il n'est pas non plus arbitraire de ne pas exiger, pour admettre la non-association, que l'intimé se soit plus clairement abstenu (arrêt du Tribunal fédéral 5A_932/2016 du 24 juillet 2017 consid. 2.2.4 et note BASTONS BULLETTI in CPC Online (newsletter du 05.10.2017); arrêt du Tribunal fédéral 4D_69/2017 du 8 mars 2018, consid. 6).</w:t>
      </w:r>
    </w:p>
    <w:p>
      <w:r>
        <w:t>En l'espèce, la décision d'irrecevabilité objet du recours résultant d'une erreur manifeste du Tribunal, l'intimée, qui s'en est rapportée à justice sur ce point, ne sera pas condamnée au versement de dépens à la recourante.</w:t>
      </w:r>
    </w:p>
    <w:p>
      <w:r>
        <w:rPr>
          <w:b/>
        </w:rPr>
        <w:t>E. 4.3</w:t>
      </w:r>
    </w:p>
    <w:p>
      <w:r>
        <w:t>Le Tribunal statuera sur les frais de première instance avec la décision au fond. La confirmation du chiffre 1 du dispositif ne justifie pas l'allocation de dépens à l'intimée, pour les motifs évoqués ci-dessus. * * * * *</w:t>
      </w:r>
    </w:p>
    <w:p>
      <w:r>
        <w:t>- 7/8 -</w:t>
      </w:r>
    </w:p>
    <w:p>
      <w:r>
        <w:t>C/23544/2018 PAR CES MOTIFS, La Chambre civile : A la forme : Déclare recevable le recours interjeté par A______ Sàrl contre le jugement OSQ/4/2019 rendu le 1er février 2019 par le Tribunal de première instance dans la cause C/23544/2018-25 SQP. Au fond : L'admet. Annule les chiffres 2 à 5 du dispositif de ce jugement. Cela fait, statuant à nouveau : Déclare recevable la requête en opposition au séquestre formée le 5 novembre 2018 par A______ Sàrl. Renvoie la cause au Tribunal pour instruction et nouvelle décision dans le sens des considérants. Confirme l'ordonnance pour le surplus. Déboute les parties de toutes autres conclusions. Sur les frais : Arrête les frais du recours à 600 fr. et les met à la charge de l'Etat de Genève. Invite en conséquence les Services financiers du Pouvoir judiciaire à restituer à A______ Sàrl la somme de 600 fr. versée à ce titre.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- 8/8 -</w:t>
      </w:r>
    </w:p>
    <w:p>
      <w:r>
        <w:t>C/23544/2018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