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ACJC/692/2017 vom 1. September 2016</w:t>
      </w:r>
    </w:p>
    <w:p>
      <w:r>
        <w:t>GE Cour de justice, 2016-09-01, FR</w:t>
      </w:r>
    </w:p>
    <w:p>
      <w:r>
        <w:rPr>
          <w:b/>
        </w:rPr>
        <w:t xml:space="preserve">Quelle: </w:t>
      </w:r>
      <w:r>
        <w:t>https://mcp.opencaselaw.ch/entscheid/ge_gerichte_ACJC_692_2017</w:t>
      </w:r>
    </w:p>
    <w:p>
      <w:r>
        <w:t>FR: GE_GERICHTE ACJC/692/2017 du 1 septembre 2016</w:t>
      </w:r>
    </w:p>
    <w:p>
      <w:r>
        <w:t>IT: GE_GERICHTE ACJC/692/2017 del 1 settembre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- 8/13 -</w:t>
      </w:r>
    </w:p>
    <w:p>
      <w:r>
        <w:t>C/1638/2015</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En l'espèce, bien que les déclarations des parties divergent sur cette question, le loyer mensuel des seuls locaux commerciaux, charges comprises, s'élève, à tout le moins, à 2'500 fr. La valeur litigieuse est ainsi supérieure à 10'000 fr., de sorte que la voie de l'appel est ouverte.</w:t>
      </w:r>
    </w:p>
    <w:p>
      <w:r>
        <w:rPr>
          <w:b/>
        </w:rPr>
        <w:t>E. 1.2</w:t>
      </w:r>
    </w:p>
    <w:p>
      <w:r>
        <w:t>L'appel a été interjeté dans le délai et suivant la forme prescrits par la loi (art. 311 al. 1 CPC). Il est ainsi recevable.</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En l'espèce, la pièce nouvelle produite par l'appelant avec sa réplique est recevable dans la mesure où, s'agissant d'un jugement du Tribunal du 14 novembre 2016, il ne pouvait être produit avec l'appel.</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w:t>
      </w:r>
    </w:p>
    <w:p>
      <w:r>
        <w:rPr>
          <w:b/>
        </w:rPr>
        <w:t>E. 2</w:t>
      </w:r>
    </w:p>
    <w:p>
      <w:r>
        <w:t>L'appelant soutient que le motif du congé n'est qu'un prétexte.</w:t>
      </w:r>
    </w:p>
    <w:p>
      <w:r>
        <w:rPr>
          <w:b/>
        </w:rPr>
        <w:t>E. 2.1</w:t>
      </w:r>
    </w:p>
    <w:p>
      <w:r>
        <w:t>Dans un bail de durée indéterminée, chaque partie est en principe libre de le résilier pour la prochaine échéance en respectant le délai de congé. La résiliation ordinaire du bail n'exige pas de motif particulier, ce même si elle entraîne des conséquences pénibles pour le locataire (ATF 140 III 496 consid. 4.1 p. 497; 138 III 59 consid. 2.1 p. 62).</w:t>
      </w:r>
    </w:p>
    <w:p>
      <w:r>
        <w:t>- 9/13 -</w:t>
      </w:r>
    </w:p>
    <w:p>
      <w:r>
        <w:t>C/1638/2015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p. 59 et les arrêts cités). Déterminer le motif réel du congé est une question de fait. En revanche, dire si le congé doit être annulé parce qu'il repose sur un motif contraire aux règles de la bonne foi relève du droit.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105 consid. 3 p. 108).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congé donné par un propriétaire qui est en proie à des difficultés financières et veut obtenir des liquidités pour faire face à ses engagements envers des banques, et en vue de vendre un immeuble dans de meilleures conditions ne peut être considéré par principe comme abusif (arrêts du Tribunal fédéral 4A_475/2015 du 19 mai 2016 consid. 4.4; 4A_322/2007 du 12 novembre 2007 consid. 6; 4C.61/2005 du 27 mai 2005, reproduit in SJ 2006 I p. 34. consid. 4.1).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du Tribunal fédéral 4A_300/2010 du 2 septembre 2010 consid. 4.3; 4A_484/2012 du 28 février 2013 consid. 2.3.3).</w:t>
      </w:r>
    </w:p>
    <w:p>
      <w:r>
        <w:t>- 10/13 -</w:t>
      </w:r>
    </w:p>
    <w:p>
      <w:r>
        <w:t>C/1638/2015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4C.61/2005 du 27 mai 2005, reproduit in SJ 2006 I 34, consid. 4.3.1 p. 36 s.).</w:t>
      </w:r>
    </w:p>
    <w:p>
      <w:r>
        <w:rPr>
          <w:b/>
        </w:rPr>
        <w:t>E. 2.2</w:t>
      </w:r>
    </w:p>
    <w:p>
      <w:r>
        <w:t>En l'espèce, les intimées ont constamment motivé le congé par le fait qu'elles voulaient vendre l'immeuble sis rue ______1/rue ______2. C______ n'a pas d'emploi et n'est pas en mesure de supporter les charges liées à la succession de D______, en particulier la charge liée à la villa de Genève. Le témoin H______, qui s'occupe notamment de sa déclaration fiscale, a confirmé qu'elle avait hérité de biens immobiliers et du capital-actions des sociétés propriétaires, mais qu'elle ne disposait pas de liquidités pour s'acquitter des charges, si bien qu'elle était obligée de vendre ses biens.</w:t>
      </w:r>
    </w:p>
    <w:p>
      <w:r>
        <w:t>La circonstance que C______ aurait hérité d'une fortune "colossale" au décès de D______ sous forme d'immeubles sis à Genève, en Valais, au Tessin ou en Espagne ne lui permet pas encore de disposer de liquidités lui permettant de s'acquitter de ses charges, sauf, précisément, à vendre lesdits immeubles. C______ est par ailleurs libre de décider quel immeuble elle souhaite vendre en priorité. Ainsi, le fait que la vente de la villa en Espagne lui permettrait de faire face à ses obligations financières n'est pas déterminant. Il en va de même du fait que C______ aurait fixé un prix de vente trop élevé pour la villa de Genève qui empêcherait qu'elle trouve preneur, villa qui est, en tout état de cause, difficile à vendre selon les témoins en raison de ses caractéristiques. De plus, C______ a d'abord vendu un autre immeuble, soit un chalet en Valais, ce qui tend à démontrer qu'elle ne cherche pas à vendre uniquement l'immeuble dans lequel se situent les locaux loués par l'appelant par pure chicanerie. Le fait que D______ ne déclarait pas tous ses revenus ne signifie par ailleurs pas encore qu'il aurait fait des économies dont C______ aurait hérité et qui lui permettrait de s'acquitter de ses obligations ainsi que de ses dépenses quotidiennes. De plus, concernant la prétendue absence de démarche des intimées en vue de vendre l'immeuble, il y a lieu de relever qu'une estimation de ce dernier a été sollicitée et que C______ a eu des contacts avec un acheteur, à savoir L______, qui a déclaré que le fait que l'immeuble soit actuellement loué constituait un obstacle pour lui. Il ne peut donc être affirmé qu'aucune démarche n'a été entreprise. De plus, le Tribunal fédéral a considéré que le fait qu'un bailleur n'ait pas entrepris de démarches effectives pour vendre un appartement après la résiliation du bail n'est pas incompatible avec le motif avancé pour la résiliation, à savoir vendre l'immeuble libre de tout locataire. En effet, dès lors qu'il veut</w:t>
      </w:r>
    </w:p>
    <w:p>
      <w:r>
        <w:t>- 11/13 -</w:t>
      </w:r>
    </w:p>
    <w:p>
      <w:r>
        <w:t>C/1638/2015 vendre l'appartement libéré de tout locataire afin de réaliser un prix de vente plus élevé, il n'est pas surprenant qu'il attende jusqu'au moment où la date de la libération de l'appartement par le locataire est acquise pour procéder aux démarches en vue de la vente (cf. arrêt du Tribunal fédéral 4A_322/2007 du 12 novembre 2007 consid. 5.2.2). Enfin, concernant le bail de la sœur de l'appelant, si celui-ci n'a pas été résilié simultanément à ceux de l'appelant, il ressort des déclarations des intimées qu'il est désormais résilié. En définitive, au vu de ce qui précède, c'est à bon droit que le Tribunal a considéré que le motif invoqué à l'appui du congé n'est pas un prétexte et qu'il a dès lors déclaré valable le congé du 24 décembre 2014 notifié à l'appelant. L'appel est infondé sur ce point, de sorte que le jugement attaqué sera confirmé à cet égard.</w:t>
      </w:r>
    </w:p>
    <w:p>
      <w:r>
        <w:rPr>
          <w:b/>
        </w:rPr>
        <w:t>E. 3</w:t>
      </w:r>
    </w:p>
    <w:p>
      <w:r>
        <w:t>L'appelant sollicite l'octroi d'une prolongation de bail de quatre ans dans l'hypothèse où le congé n'était pas annulé.</w:t>
      </w:r>
    </w:p>
    <w:p>
      <w:r>
        <w:rPr>
          <w:b/>
        </w:rPr>
        <w:t>E. 3.1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p. 448 s.; arrêt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w:t>
      </w:r>
    </w:p>
    <w:p>
      <w:r>
        <w:rPr>
          <w:b/>
        </w:rPr>
        <w:t>E. 3.2</w:t>
      </w:r>
    </w:p>
    <w:p>
      <w:r>
        <w:t>En l'espèce, les éléments pris en compte par le Tribunal pour fixer la durée de la prolongation sont pertinents (durée du bail, pas de preuve des démarches</w:t>
      </w:r>
    </w:p>
    <w:p>
      <w:r>
        <w:t>- 12/13 -</w:t>
      </w:r>
    </w:p>
    <w:p>
      <w:r>
        <w:t>C/1638/2015 entreprises par le locataire en vue de se reloger, possibilité de se servir du laboratoire situé à la rue______4, d'une part et, d'autre part, pas d'urgence des bailleresses de vendre les immeubles et peu de démarches accomplies en ce sens). L'appelant soutient que le Tribunal aurait dû tenir compte du fait que son absence de recherches de locaux de remplacement est due au fait que celles-ci seraient vaines en raison des poursuites intentées à son encontre par C______. L'existence de ces poursuites ne dispensait cependant pas l'appelant de néanmoins procéder à des recherches. En outre, si lesdites poursuites constituent véritablement un obstacle insurmontable à ses recherches, comme l'indique l'appelant, une prolongation d'une durée supplémentaire ne lui permettra pas plus de trouver des locaux de remplacement. Quant au fait que le laboratoire situé à la rue______4 serait trop petit, même si tel était le cas, ce qui n'est pas établi puisque la taille de ce local n'est pas précisément connue, il y a lieu de relever qu'il n'est pas notoire que le marché de la location des locaux commerciaux présenterait la même situation de pénurie que celui pour les locaux d'habitation et l'appelant n'explique pas pour quel motif il ne serait pas en mesure de trouver un local de remplacement similaire durant la prolongation qui lui a été accordée. Concernant en outre les investissements qui auraient été réalisés par l'appelant – dont l'existence n'est pas établie –, la perte, le cas échéant, de la possibilité de les amortir n'est pas constitutive de conséquences pénibles au sens de l'art. 272 CO (arrêt du Tribunal fédéral 4A_22/2015 du 11 mai 2015 consid. 5.2) Cela étant, ainsi que l'appelant le relève, il s'agit d'un bail de longue durée puisqu'il a été conclu il y une vingtaine d'années. La résiliation porte en outre tant sur le bail du logement de l'appelant et de son épouse que sur le local commercial utilisé par l'appelant pour la préparation de ses glaces, ce qui tend à aggraver les effets de la résiliation. Il ne peut par ailleurs être fait abstraction des relations personnelles entre l'appelant et le précédent bailleur et du fait que conformément à ce qui avait été convenu avec D______, l'appelant devait devenir propriétaire de l'immeuble dans lequel se situent les locaux loués. Ainsi, au vu de l'ensemble des circonstances, la durée de la prolongation de deux ans paraît trop courte, de sorte que le chiffre 3 du dispositif du jugement sera annulé et la durée de la prolongation fixée à trois ans.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C/1638/2015 PAR CES MOTIFS, La Chambre des baux et loyers : A la forme : Déclare recevable l'appel interjeté le 5 octobre 2016 par A______ contre le jugement JTBL/795/2016 rendu le 1er septembre 2016 par le Tribunal des baux et loyers dans la cause C/1638/2015-4. Au fond : Annule le chiffre 3 du dispositif de ce jugement. Cela fait, statuant à nouveau : Accorde à A______ une unique prolongation de bail de trois ans, soit jusqu'au 30 septembre 2018. Confirme le jugement attaqué pour le surplus.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