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ACJC/688/2014 vom 5. März 2014</w:t>
      </w:r>
    </w:p>
    <w:p>
      <w:r>
        <w:t>GE Cour de justice, 2014-03-05, FR</w:t>
      </w:r>
    </w:p>
    <w:p>
      <w:r>
        <w:rPr>
          <w:b/>
        </w:rPr>
        <w:t xml:space="preserve">Quelle: </w:t>
      </w:r>
      <w:r>
        <w:t>https://mcp.opencaselaw.ch/entscheid/ge_gerichte_ACJC_688_2014</w:t>
      </w:r>
    </w:p>
    <w:p>
      <w:r>
        <w:t>FR: GE_GERICHTE ACJC/688/2014 du 5 mars 2014</w:t>
      </w:r>
    </w:p>
    <w:p>
      <w:r>
        <w:t>IT: GE_GERICHTE ACJC/688/2014 del 5 marzo 2014</w:t>
      </w:r>
    </w:p>
    <w:p>
      <w:pPr>
        <w:pStyle w:val="Heading2"/>
      </w:pPr>
      <w:r>
        <w:t>Erwägungen</w:t>
      </w:r>
    </w:p>
    <w:p>
      <w:r>
        <w:rPr>
          <w:b/>
        </w:rPr>
        <w:t>E. 1</w:t>
      </w:r>
    </w:p>
    <w:p>
      <w:r>
        <w:t>L'art. 174 al. 1 LP prévoit que la décision du juge de la faillite peut faire l'objet d'un recours au sens du CPC, dans les dix jours. Seule la voie du recours est ainsi</w:t>
      </w:r>
    </w:p>
    <w:p>
      <w:r>
        <w:t>- 3/6 -</w:t>
      </w:r>
    </w:p>
    <w:p>
      <w:r>
        <w:t>C/1175/2014 ouverte, à teneur des art. 309 let. b ch. 7 et 319 let. a CPC. La procédure sommaire est applicable en matière de faillite (art. 251 let. a CPC). La Cour est l'autorité compétente pour statuer sur les recours contre la décision du juge de la faillite (art. 120 al. 1 let. a LOJ). Formé selon la voie, dans le délai et selon la forme prescrits par la loi (art. 321 al. 1 CPC), le présent recours est recevable.</w:t>
      </w:r>
    </w:p>
    <w:p>
      <w:r>
        <w:rPr>
          <w:b/>
        </w:rPr>
        <w:t>E. 2.1</w:t>
      </w:r>
    </w:p>
    <w:p>
      <w:r>
        <w:t>Dans le cadre d'un recours, le pouvoir d'examen de la Cour est limité à la violation du droit et à la constatation manifestement inexacte des faits (art. 320 CPC).</w:t>
      </w:r>
    </w:p>
    <w:p>
      <w:r>
        <w:rPr>
          <w:b/>
        </w:rPr>
        <w:t>E. 2.2</w:t>
      </w:r>
    </w:p>
    <w:p>
      <w:r>
        <w:t>En matière de faillite, la maxime inquisitoire s'applique (art. 255 let. a CPC) et la preuve des faits allégués doit être apportée par titre (art. 254 al. 1 CPC). Les parties peuvent faire valoir des faits nouveaux lorsque ceux-ci se sont produits avant le jugement de première instance (art. 174 al. 1 LP), mais non portés à la connaissance du juge de la faillite, pourvu que le requérant les fasse valoir dans le délai de recours (COMETTA, Commentaire Romand, Poursuite et faillite, DALLEVES/FOEX/JEANDIN [éd.], 2005, n° 5 ad art. 174 LP). Le débiteur peut également se fonder sur de vrais nova, soit des faits et moyens de preuve qui se sont réalisés seulement après la déclaration de faillite (arrêts du Tribunal fédéral 5A_258/2013 du 26 juillet 2013 consid. 4.4, destiné à la publication; 5A_4237/2013 du 14 août 2013 consid. 5.2.1.2).</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LP auquel renvoie l'art. 265 al. 2 1ère phrase LP;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w:t>
      </w:r>
    </w:p>
    <w:p>
      <w:r>
        <w:t>- 4/6 -</w:t>
      </w:r>
    </w:p>
    <w:p>
      <w:r>
        <w:t>C/1175/2014 poursuite exécutoire n'est en cours contre lui (ATF 102 Ia 159, JdT 1977 II 52 consid. 3 et GILLIERON, op. cit., n° 44 ad art. 174, p. 98).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 (COMETTA, op. cit.,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w:t>
      </w:r>
    </w:p>
    <w:p>
      <w:r>
        <w:rPr>
          <w:b/>
        </w:rPr>
        <w:t>E. 3.2</w:t>
      </w:r>
    </w:p>
    <w:p>
      <w:r>
        <w:t>En l'espèce, le recourant a réglé en capital, frais et intérêts, la dette ayant conduit au prononcé de sa faillite. Il n'a déposé aucune pièce à l'appui de ses allégations selon lesquelles il aurait des contrats en cours, ni n'a produit d'états financiers, pas plus qu'il ne s'est prononcé sur les poursuites en cours, dont le montant, selon l'extrait de l'Office des poursuites, est de l'ordre de 200'000 fr. Dans ces conditions, vu de surcroît l'arrêt de la Cour du 7 novembre 2013, qui avait expressément attiré l'attention du recourant sur les conditions auxquelles il pourrait être entré en matière sur la requête d'une nouvelle rétractation de faillite, le recours ne pourra être que rejeté. Compte tenu de la suspension de l'effet exécutoire du jugement entrepris, la faillite du recourant prend effet le 6 juin à 12h00.</w:t>
      </w:r>
    </w:p>
    <w:p>
      <w:r>
        <w:t>- 5/6 -</w:t>
      </w:r>
    </w:p>
    <w:p>
      <w:r>
        <w:t>C/1175/2014</w:t>
      </w:r>
    </w:p>
    <w:p>
      <w:r>
        <w:rPr>
          <w:b/>
        </w:rPr>
        <w:t>E. 4</w:t>
      </w:r>
    </w:p>
    <w:p>
      <w:r>
        <w:t>Le recourant, qui succombe, supportera les frais judiciaires de son recours (art. 106 CPC). Ceux-ci seront arrêtés à 220 fr. (art. 52 let. b et 61 al. 1 OELP), couverts par l'avance de frais déjà effectuée. * * * * *</w:t>
      </w:r>
    </w:p>
    <w:p>
      <w:r>
        <w:t>- 6/6 -</w:t>
      </w:r>
    </w:p>
    <w:p>
      <w:r>
        <w:t>C/1175/2014 PAR CES MOTIFS, La Chambre civile : A la forme : Déclare recevable le recours formé par A______ contre le jugement JTPI/3573/2014 rendu le 5 mars 2014 par le Tribunal de première instance dans la cause C/1175/2014- 10 SFC. Au fond : Rejette ce recours. Confirme le jugement précité, la faillite prenant effet le 6 juin 2014 à 12h00. Déboute les parties de toutes autres conclusions. Sur les frais du recours : Arrête les frais du recours à 220 fr., couverts par l'avance de frais déjà effectuée, acquise à l'Etat de Genève. Les met à la charge de A______.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