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ACJC/648/2014 vom 12. März 2014</w:t>
      </w:r>
    </w:p>
    <w:p>
      <w:r>
        <w:t>GE Cour de justice, 2014-03-12, FR</w:t>
      </w:r>
    </w:p>
    <w:p>
      <w:r>
        <w:rPr>
          <w:b/>
        </w:rPr>
        <w:t xml:space="preserve">Quelle: </w:t>
      </w:r>
      <w:r>
        <w:t>https://mcp.opencaselaw.ch/entscheid/ge_gerichte_ACJC_648_2014</w:t>
      </w:r>
    </w:p>
    <w:p>
      <w:r>
        <w:t>FR: GE_GERICHTE ACJC/648/2014 du 12 mars 2014</w:t>
      </w:r>
    </w:p>
    <w:p>
      <w:r>
        <w:t>IT: GE_GERICHTE ACJC/648/2014 del 12 marzo 2014</w:t>
      </w:r>
    </w:p>
    <w:p>
      <w:pPr>
        <w:pStyle w:val="Heading2"/>
      </w:pPr>
      <w:r>
        <w:t>Erwägungen</w:t>
      </w:r>
    </w:p>
    <w:p>
      <w:r>
        <w:rPr>
          <w:b/>
        </w:rPr>
        <w:t>E. 1.1</w:t>
      </w:r>
    </w:p>
    <w:p>
      <w:r>
        <w:t>L'appel étant irrecevable dans les affaires relevant de la compétence du tribunal de la faillite selon la LP (art. 309 let. b ch. 7 CPC), c'est la voie du recours qui est ouverte contre une telle décision (art. 319 let. a CPC; art. 174 LP). Les décisions rendues en matière de faillite sont soumises à la procédure sommaire (art. 251 let. a CPC).</w:t>
      </w:r>
    </w:p>
    <w:p>
      <w:r>
        <w:rPr>
          <w:b/>
        </w:rPr>
        <w:t>E. 1.2</w:t>
      </w:r>
    </w:p>
    <w:p>
      <w:r>
        <w:t>Formé selon la forme et dans le délai prévus par la loi (art. 321 al. 1 et 2 CPC), le présent recours est recevable.</w:t>
      </w:r>
    </w:p>
    <w:p>
      <w:r>
        <w:rPr>
          <w:b/>
        </w:rPr>
        <w:t>E. 1.3</w:t>
      </w:r>
    </w:p>
    <w:p>
      <w:r>
        <w:t>D'après l'art. 174 al. 1, 2ème phrase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la recourante sont recevables dans la mesure où elles ont été produites dans le délai de recours ou à la requête de la Cour.</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w:t>
      </w:r>
    </w:p>
    <w:p>
      <w:r>
        <w:t>- 4/6 -</w:t>
      </w:r>
    </w:p>
    <w:p>
      <w:r>
        <w:t>C/404/2014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Il incombe au débiteur de rendre vraisemblable, en déposant le recours, sa solvabilité, c'est-à-dire qu'il dispose de liquidités suffisantes pour acquitter ses dettes exigibles, et de produire à l'appui de celui-ci les pièces qui établissent les motifs d'annulation de la faillite au sens de l'art. 174 al. 2 ch. 1-3 LP (ATF 139 III 491 consid. 4; arrêt du Tribunal fédéral 5A_118/2012 du 20 avril 2012 consid. 3.1).</w:t>
      </w:r>
    </w:p>
    <w:p>
      <w:r>
        <w:rPr>
          <w:b/>
        </w:rPr>
        <w:t>E. 2.2</w:t>
      </w:r>
    </w:p>
    <w:p>
      <w:r>
        <w:t>En l'espèce, la recourante n'a pas soldé la dette pour laquelle l'intimée avait requis sa faillite dans le délai de recours de dix jours, venu à échéance le 24 mars 2014, celle-ci n'ayant été réglée que le 28 mars 2014.</w:t>
      </w:r>
    </w:p>
    <w:p>
      <w:r>
        <w:t>- 5/6 -</w:t>
      </w:r>
    </w:p>
    <w:p>
      <w:r>
        <w:t>C/404/2014</w:t>
      </w:r>
    </w:p>
    <w:p>
      <w:r>
        <w:t>La recourante n'a par ailleurs produit qu'une liste de ses travaux en cours qu'elle a elle-même établie, sans produire aucun contrat y relatif ou autre document permettant d'attester de la réalité de ces travaux, ce qui ne suffit pas à rendre vraisemblable que la recourante serait susceptible d'encaisser les montants indiqués. Elle a par ailleurs apposé une annotation manuscrite sur la liste des poursuites dont elle fait l'objet, indiquant que certaines d'entre elles auraient été payées, mais sans produire de quittance de l'Office des poursuites attestant qu'elles ont été effectivement soldées, de sorte que ces paiements ne sont pas davantage rendus vraisemblables. En tout état de cause, même s'il fallait considérer qu'elle avait soldé ces poursuites, elle ferait toujours l'objet de plusieurs autres poursuites pour lesquelles elle n'a pas fait opposition, une réquisition de continuer a été déposée ou qui en sont à un stade ultérieur de la poursuite. Enfin, la recourante dispose de liquidités modestes (30'806 fr. au 31 décembre 2013, soit la moitié de la somme de 63'517 fr. dont elle disposait au 31 décembre 2012) au regard du montant total des poursuites dont elle fait l'objet, qui dépasse largement ces sommes. Par conséquent, il ne peut être considéré, au vu des éléments apportés par la recourante, que celle-ci a rendu vraisemblable qu'elle était solvable. Une des conditions posées par l'art. 174 al. 2 LP fait ainsi défaut. Le recours n'est dès lors pas fondé, de sorte qu'il sera rejeté. Compte tenu de la suspension de l'effet exécutoire attaché au jugement que la Cour a ordonnée, la faillite du recourant sera prononcée le 30 mai 2014 à 12h00.</w:t>
      </w:r>
    </w:p>
    <w:p>
      <w:r>
        <w:rPr>
          <w:b/>
        </w:rPr>
        <w:t>E. 3</w:t>
      </w:r>
    </w:p>
    <w:p>
      <w:r>
        <w:t>La recourante, qui succombe, supportera les frais de son recours, arrêtés à 220 fr., couverts par l'avance de frais déjà opérée qui reste acquise à l'Etat de Genève (art. 61 al. 1 OELP, art. 105 al. 1 et 111 al. 1 CPC). Il ne sera pas alloué de dépens à l'intimée.</w:t>
      </w:r>
    </w:p>
    <w:p>
      <w:r>
        <w:rPr>
          <w:b/>
        </w:rPr>
        <w:t>E. 4</w:t>
      </w:r>
    </w:p>
    <w:p>
      <w:r>
        <w:t>Le présent arrêt est susceptible d'un recours en matière civile (art. 72 al. 1 LTF), indépendamment de la valeur litigieuse (art. 74 al. 2 let. d LTF). * * * * *</w:t>
      </w:r>
    </w:p>
    <w:p>
      <w:r>
        <w:t>- 6/6 -</w:t>
      </w:r>
    </w:p>
    <w:p>
      <w:r>
        <w:t>C/404/2014 PAR CES MOTIFS, La Chambre civile : A la forme : Déclare recevable le recours interjeté par A______ SARL le 17 mars 2014 contre le jugement JTPI/3564/2014 rendu le 12 mars 2014 par le Tribunal de première instance dans la cause C/404/2014-10 SFC. Au fond : Rejette ce recours. Confirme le jugement entrepris, la faillite de A______ SARL prenant effet le 30 mai 2014 à 12 heures. Déboute les parties de toutes autres conclusions. Sur les frais : Arrête les frais judiciaires du recours à 220 fr. et dit qu'ils sont couverts par l'avance de frais versée par A______ SARL, qui reste acquise à l'Etat. Met lesdits frais à la charge de A______ SARL.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