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ACJC/635/2020 vom 18. Mai 2020</w:t>
      </w:r>
    </w:p>
    <w:p>
      <w:r>
        <w:t>GE Cour de justice, 2020-05-18, FR</w:t>
      </w:r>
    </w:p>
    <w:p>
      <w:r>
        <w:rPr>
          <w:b/>
        </w:rPr>
        <w:t xml:space="preserve">Quelle: </w:t>
      </w:r>
      <w:r>
        <w:t>https://mcp.opencaselaw.ch/entscheid/ge_gerichte_ACJC_635_2020</w:t>
      </w:r>
    </w:p>
    <w:p>
      <w:r>
        <w:t>FR: GE_GERICHTE ACJC/635/2020 du 18 mai 2020</w:t>
      </w:r>
    </w:p>
    <w:p>
      <w:r>
        <w:t>IT: GE_GERICHTE ACJC/635/2020 del 18 maggio 2020</w:t>
      </w:r>
    </w:p>
    <w:p>
      <w:pPr>
        <w:pStyle w:val="Heading2"/>
      </w:pPr>
      <w:r>
        <w:t>Regeste</w:t>
      </w:r>
    </w:p>
    <w:p>
      <w:r>
        <w:t>Résumé: CONGÉ POUR DÉFAUT DE PAIEMENT - DEMEURE DU CRÉANCIER Selon l'art. 91 CO, le créancier est en demeure lorsqu'il refuse sans motif légitime d'accepter la prestation qui lui est régulièrement offerte, ou d'accomplir les actes préparatoires qui lui incombent et sans lesquels le débiteur ne peut exécuter son obligation. Le locataire peut ainsi faire échec à la demeure en faisant valoir que le bailleur est lui-même en demeure, en particulier lorsque le bailleur est responsable du retard. Tel est par exemple le cas lorsque le bailleur fournit de fausses indications quant au lieu de paiement. L'avis comminatoire est en conséquence dépourvu d'effet et le congé qui le suit est nul. In casu, les conditions de la demeure du bailleur ne sont pas réunies. Certes, il a refusé l'envoi de bulletins de versement au curateur du fils de la locataire, mais cette dernière ne prétend pas s'être adressée au bailleur en ce sens et n'a pas non plus soldé le montant de la dette au moyen du bulletin de versement joint aux mises en demeure qu'elle a reçues.</w:t>
      </w:r>
    </w:p>
    <w:p>
      <w:pPr>
        <w:pStyle w:val="Heading2"/>
      </w:pPr>
      <w:r>
        <w:t>Volltext</w:t>
      </w:r>
    </w:p>
    <w:p>
      <w:r>
        <w:t>Résumé: CONGÉ POUR DÉFAUT DE PAIEMENT - DEMEURE DU CRÉANCIER Selon l'art. 91 CO, le créancier est en demeure lorsqu'il refuse sans motif légitime d'accepter la prestation qui lui est régulièrement offerte, ou d'accomplir les actes préparatoires qui lui incombent et sans lesquels le débiteur ne peut exécuter son obligation. Le locataire peut ainsi faire échec à la demeure en faisant valoir que le bailleur est lui-même en demeure, en particulier lorsque le bailleur est responsable du retard. Tel est par exemple le cas lorsque le bailleur fournit de fausses indications quant au lieu de paiement. L'avis comminatoire est en conséquence dépourvu d'effet et le congé qui le suit est nul. In casu, les conditions de la demeure du bailleur ne sont pas réunies. Certes, il a refusé l'envoi de bulletins de versement au curateur du fils de la locataire, mais cette dernière ne prétend pas s'être adressée au bailleur en ce sens et n'a pas non plus soldé le montant de la dette au moyen du bulletin de versement joint aux mises en demeure qu'elle a reçues.</w:t>
      </w:r>
    </w:p>
    <w:p>
      <w:r>
        <w:t>Descripteurs: Descripteurs: BAIL À LOYER;LOYER;DEMEURE;RÉSILIATION;DEMEURE DU CRÉANCIER</w:t>
      </w:r>
    </w:p>
    <w:p>
      <w:r>
        <w:t>Normes: Normes: CO.91;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