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ACJC/635/2017 vom 21. Februar 2017</w:t>
      </w:r>
    </w:p>
    <w:p>
      <w:r>
        <w:t>GE Cour de justice, 2017-02-21, FR</w:t>
      </w:r>
    </w:p>
    <w:p>
      <w:r>
        <w:rPr>
          <w:b/>
        </w:rPr>
        <w:t xml:space="preserve">Quelle: </w:t>
      </w:r>
      <w:r>
        <w:t>https://mcp.opencaselaw.ch/entscheid/ge_gerichte_ACJC_635_2017</w:t>
      </w:r>
    </w:p>
    <w:p>
      <w:r>
        <w:t>FR: GE_GERICHTE ACJC/635/2017 du 21 février 2017</w:t>
      </w:r>
    </w:p>
    <w:p>
      <w:r>
        <w:t>IT: GE_GERICHTE ACJC/635/2017 del 21 febbraio 2017</w:t>
      </w:r>
    </w:p>
    <w:p>
      <w:pPr>
        <w:pStyle w:val="Heading2"/>
      </w:pPr>
      <w:r>
        <w:t>Erwägungen</w:t>
      </w:r>
    </w:p>
    <w:p>
      <w:r>
        <w:rPr>
          <w:b/>
        </w:rPr>
        <w:t>E. 3</w:t>
      </w:r>
    </w:p>
    <w:p>
      <w:r>
        <w:t>Ce qui précède scelle le sort du litige. Les autres arguments évoqués par les parties n'ont dès lors pas à être traités.</w:t>
      </w:r>
    </w:p>
    <w:p>
      <w:r>
        <w:rPr>
          <w:b/>
        </w:rPr>
        <w:t>E. 4.1</w:t>
      </w:r>
    </w:p>
    <w:p>
      <w:r>
        <w:t>Lorsque l'autorité de recours statue à nouveau, elle se prononce sur les frais de première instance (art. 318 al. 3 CPC applicable par analogie; JEANDIN et al., Code de procédure civile commenté, Bâle 2011, n. 9 ad art. 327 CPC).</w:t>
      </w:r>
    </w:p>
    <w:p>
      <w:r>
        <w:t>En l'espèce, la recourante obtient entièrement gain de cause, de sorte qu'il se justifie de modifier la répartition des frais de première instance.</w:t>
      </w:r>
    </w:p>
    <w:p>
      <w:r>
        <w:t>Ainsi, l'intimé sera condamné à prendre en charge l'intégralité desdits frais (art. 106 al. 1 1ère phr. CPC), entièrement compensés avec l'avance de frais fournie, laquelle demeure acquise à l'Etat de Genève (art. 111 al. 1 CPC).</w:t>
      </w:r>
    </w:p>
    <w:p>
      <w:r>
        <w:t>L'intimé sera en outre condamné à verser des dépens de première instance à la recourante en 3'000 fr. (art. 95 al. 3 et 96 CPC, art. 85 et 89 RTFMC).</w:t>
      </w:r>
    </w:p>
    <w:p>
      <w:r>
        <w:rPr>
          <w:b/>
        </w:rPr>
        <w:t>E. 4.2</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Conformément à l'art. 48 OELP, l'émolument de première instance a été fixé à 750 fr. L'émolument de la présente décision sera fixé à 1'125 fr. Il sera mis à la charge de l'intimé qui succombe (art. 106 al. 1 1ère phr. CPC). Les frais seront compensés par l'avance de frais fournie par la recourante, laquelle est acquise à l'Etat de Genève (art. 111 al. 1 CPC). L'intimé sera condamné à verser 1'125 fr. à la recourante à titre de remboursement de frais.</w:t>
      </w:r>
    </w:p>
    <w:p>
      <w:r>
        <w:t>L'intimé sera en outre condamné à verser la somme de 1'000 fr. à la recourante à titre de dépens du recours, débours inclus (art. 95 al. 3 et 96 CPC, art. 85, 89 et 90 RTFMC). * * * * *</w:t>
      </w:r>
    </w:p>
    <w:p>
      <w:r>
        <w:t>- 8/9 -</w:t>
      </w:r>
    </w:p>
    <w:p>
      <w:r>
        <w:t>C/19512/2016 PAR CES MOTIFS, La Chambre civile : A la forme : Déclare recevable le recours interjeté par A______ contre le jugement OSQ/6/2017 rendu le 21 février 2017 par le Tribunal de première instance dans la cause C/19512/2016-2 SQP. Au fond : Annule le jugement entrepris et, cela fait, statuant à nouveau : Rejette l'opposition formée par B______ le 10 novembre 2016 contre l'ordonnance de séquestre rendue le 28 octobre 2016 dans la cause C/19512/2016. Arrête à 750 fr. les frais de première instance, les met à charge de B______ et les compense avec l'avance de frais versée par ce dernier, laquelle reste acquise à l'Etat de Genève. Condamne B______ à verser à A______ 3'000 fr. à titre de dépens de première instance. Déboute les parties de toutes autres conclusions. Sur les frais : Arrête les frais du recours à 1'125 fr., les met à la charge de B______ et les compense avec l'avance de frais versée par A______, qui reste acquise à l'Etat de Genève. Condamne B______ à verser 1'125 fr. à A______ à titre de frais judiciaires du recours. Condamne B______ à verser à A______ 1'000 fr. à titre de dépens du recours. Siégeant : Madame Fabienne GEISINGER-MARIETHOZ, présidente; Monsieur Laurent RIEBEN et Monsieur Ivo BUETTI, juges; Madame Céline FERREIRA, greffière.</w:t>
      </w:r>
    </w:p>
    <w:p>
      <w:r>
        <w:t>La présidente : Fabienne GEISINGER-MARIETHOZ</w:t>
      </w:r>
    </w:p>
    <w:p>
      <w:r>
        <w:t>La greffière : Céline FERREIRA</w:t>
      </w:r>
    </w:p>
    <w:p>
      <w:r>
        <w:t>- 9/9 -</w:t>
      </w:r>
    </w:p>
    <w:p>
      <w:r>
        <w:t>C/19512/2016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