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ACJC/628/2015 vom 1. Juni 2015</w:t>
      </w:r>
    </w:p>
    <w:p>
      <w:r>
        <w:t>GE Cour de justice, 2015-06-01, FR</w:t>
      </w:r>
    </w:p>
    <w:p>
      <w:r>
        <w:rPr>
          <w:b/>
        </w:rPr>
        <w:t xml:space="preserve">Quelle: </w:t>
      </w:r>
      <w:r>
        <w:t>https://mcp.opencaselaw.ch/entscheid/ge_gerichte_ACJC_628_2015</w:t>
      </w:r>
    </w:p>
    <w:p>
      <w:r>
        <w:t>FR: GE_GERICHTE ACJC/628/2015 du 1 juin 2015</w:t>
      </w:r>
    </w:p>
    <w:p>
      <w:r>
        <w:t>IT: GE_GERICHTE ACJC/628/2015 del 1 giugno 2015</w:t>
      </w:r>
    </w:p>
    <w:p>
      <w:pPr>
        <w:pStyle w:val="Heading2"/>
      </w:pPr>
      <w:r>
        <w:t>Erwägungen</w:t>
      </w:r>
    </w:p>
    <w:p>
      <w:r>
        <w:rPr>
          <w:b/>
        </w:rPr>
        <w:t>E. 29</w:t>
      </w:r>
    </w:p>
    <w:p>
      <w:r>
        <w:t>janvier 2015, le Tribunal a condamné les locataires à évacuer immédiatement de leur personne et de leurs biens, ainsi que toute autre personne faisant ménage commun avec eux l'appartement de six pièces sis ______ à Genève (ch. 1 du dispositif), autorisé C______ à requérir l'évacuation par la force publique des locataires dès le 15 avril 2015 (ch. 2), débouté les parties de toutes autres conclusions (ch. 3) et dit que la procédure était gratuite (ch. 4). Il a considéré que les conditions d'une résiliation selon l'art. 257d al. 1 CO étaient manifestement réunies, que l'existence d'une requête en contestation du congé n'était pas suffisante pour considérer que le cas n'était pas clair car les motifs invo- qués à l'appui de la requête confirmaient que le loyer n'avait pas été payé dans le délai comminatoire et que depuis l'expiration du terme fixé, les locataires ne dis- posaient plus d'aucun titre juridique les autorisant à rester dans les locaux, violant ainsi l'art. 267 al. 1 CO. L'exécution de l'évacuation devait en outre être pronon- cée. C. a. Par acte expédié au greffe de la Cour le 12 février 2015, A______ et B______ ont formé appel contre ce jugement, concluant, avec suite de frais et dépens, à son annulation et, cela fait, à ce qu'il soit dit que la requête de C______ était irrecevable. Ils ont invoqué qu'ils avaient saisi la Commission de conciliation en matière de baux et loyers, qu'une audience de conciliation était prévue le 3 mars 2015, qu'ils avaient versé un montant de 1'692 fr. le 24 novembre 2014, avant la fin du délai de congé et qu'ils s'étaient régulièrement acquittés du loyer depuis le mois de décembre 2014. b. C______ a conclu au rejet du "recours" et à la confirmation du jugement entrepris. c. A______ et B______ ont indiqué, par courrier du 13 mars 2015, qu'ils ne souhaitaient pas répliquer de sorte que les parties ont été informées par avis de la Cour du 23 mars 2015 de ce que la cause était gardée à juger. EN DROIT 1. Les décisions d'évacuation sont susceptibles de faire l'objet d'un appel (art. 308 CPC). 1.1 Dans les affaires patrimoniales, l'appel est recevable si la valeur litigieuse au dernier état des conclusions est de 10'000 fr. au moins (art. 308 al. 2 CPC). 1.1.1. Selon la jurisprudence, les contestations portant sur l'usage d'une chose louée sont de nature pécuniaire (arrêts du Tribunal fédéral 4A_656/2010 du</w:t>
      </w:r>
    </w:p>
    <w:p>
      <w:r>
        <w:t>- 4/8 -</w:t>
      </w:r>
    </w:p>
    <w:p>
      <w:r>
        <w:t>C/25091/2014 14 février 2011 consid. 1.1, non publié aux ATF 137 III 208; 4A_412/2009 du 15 décembre 2009 consid. 1.1, non publié aux ATF 136 III 74). Lorsque l'action ne porte pas sur le paiement d'une somme d'argent déterminée, le Tribunal détermine la valeur litigieuse si les parties n'arrivent pas à s'entendre sur ce point ou si la valeur qu'elles avancent est manifestement erronée (art. 91 al. 2 CPC). Lorsque la validité d'une résiliation de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 riode de protection de trois ans dès la fin de la procédure judiciaire qui est prévue par l'art. 271a al. 1 let. e CO (ATF 137 III 389 consid. 1.1; ATF 136 III 196 consid. 1.1). En l'espèce, compte tenu d'un loyer mensuel de 1'692 fr., la valeur minimale de 10'000 fr. est atteinte. La voie de l'appel est ainsi ouverte. 1.2 L'appel, écrit et motivé, doit être déposé dans un délai de dix jours à compter de la notification de la décision (art. 311 al. 1 et 314 al. 1 CPC), le Tribunal ayant statué en procédure sommaire (art. 248 let. b CPC). L'appel a été expédié au greffe de la Cour le 12 février 2015, soit dans le délai prévu, et il respecte la forme prescrite. Il est dès lors recevable. 1.3 L'appel peut être formé pour violation du droit (art. 310 let. a CPC) et consta- tation inexacte des faits (art. 310 let. b CPC). Le juge d'appel dispose d'un plein pouvoir d'examen de la cause en fait et en droit. 1.4 Selon l'art. 121 al. 2 LOJ (RS/GE E 2 05), dans les causes fondées sur l'art. 257d CO, comme en l'espèce, la Chambre des baux et loyers de la Cour de justice siège sans assesseurs. 2. Les appelants s'opposent à leur évacuation. Ils invoquent qu'ils s'acquittent désor- mais régulièrement de leur loyer, qu'ils ont contesté le congé devant la Com- mission de conciliation en matière de baux et loyers et ont sollicité que le litige soit traité par la section des affaires sociales. Le Tribunal aurait donc dû déclarer la requête de l'intimé irrecevable au motif que l'issue de la requête en contestation du congé n'est pas encore connue. 2.1 2.1.1. La procédure de protection dans les cas clairs prévue par l'art. 257 CPC per- met à la partie demanderesse d'obtenir rapidement une décision ayant l'autorité de la chose jugée et la force exécutoire, lorsque la situation de fait et de droit n'est</w:t>
      </w:r>
    </w:p>
    <w:p>
      <w:r>
        <w:t>- 5/8 -</w:t>
      </w:r>
    </w:p>
    <w:p>
      <w:r>
        <w:t>C/25091/2014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 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2.1.2. A teneur de l'art. 257d al. 1 CO, lorsque le locataire, après réception de la chose, a du retard pour s'acquitter d'un terme ou de frais accessoires échus, le bail- leur peut lui fixer par écrit un délai de paiement et lui signifier qu'à défaut de paie- ment dans ce délai, il résiliera le bail. Le délai doit être d'au moins trente jours pour les baux d'habitation ou de locaux commerciaux. L'art. 257d al. 2 CO dis- pose qu'à défaut de paiement dans le délai fixé, le bailleur peut résilier le contrat avec effet immédiat. La validité du congé suppose notamment que le locataire se soit effectivement trouvé en retard dans le paiement du loyer ou de frais accessoires lorsque la som- 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résiliation fondée sur l'art. 257d al. 2 CO peut être contraire aux règles de la bonne foi, et donc annulable sur la base de l'art. 271 al. 1 CO, dans des circons- tances particulières. L'annulation entre en considération notamment lorsque le bailleur a réclamé au locataire, avec menace de résiliation du bail, une somme lar- gement supérieure à celle en souffrance, alors qu'il n'était pas certain du montant effectivement dû, l'arriéré est insignifiant, ou a été réglé très peu de temps après l'expiration du délai comminatoire, alors que le locataire s'était jusque-là toujours</w:t>
      </w:r>
    </w:p>
    <w:p>
      <w:r>
        <w:t>- 6/8 -</w:t>
      </w:r>
    </w:p>
    <w:p>
      <w:r>
        <w:t>C/25091/2014 acquitté du loyer à temps ou lorsque le bailleur ne résilie le contrat que longtemps après l'expiration de ce même délai (ATF 120 II 31 consid. 4; arrêts du Tribunal fédéral 4A_549/2013 du 7 novembre 2013 consid. 4, in SJ 2014 I 105; 4A_641/2011 du 27 janvier 2012 consid. 7; 4C.430/2004 du 8 février 2005 consid. 3.1, rés. in SJ 2005 I p. 310). A la fin du bail, le locataire doit restituer la chose dans l'état qui résulte d'un usage conforme au contrat (art. 267 CO). 2.1.3. 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3.2.14A_87/2012 du 10 avril 2012 consid. 3.1.1 et les références citées). En matière d'expulsion, la situation juridique est claire lorsqu'un congé est donné pour cause de demeure avérée du locataire et que les règles formelles de résilia- tion ont été respectées (BOHNET, in CPC, Code de procédure civile commenté, BOHNET et al., éd., 2011, n. 13 ad art. 257 CPC; LACHAT, Procédure civile en ma- tière de baux et loyers, 2011, p. 167). Toutefois, chaque fois que le locataire exci- pera dans un cas, a priori clair, de la nullité ou de l'inefficacité d'un congé, le juge devra estimer la solidité des arguments. S'ils ont une chance de succès, le juge refusera d'admettre le cas clair. En cas de doute, l'art. 257 CPC ne saurait s'appli- quer (LACHAT, op. cit., p. 168). 2.2 En l'espèce, les appelants ne font valoir aucun motif permettant de considérer que le congé n'était pas valable au motif que les conditions de l'art. 257d CO n'auraient pas été remplies ou qu'il serait contraire aux règles de la bonne foi. Ils ne soutiennent pas, en particulier, que le paiement des loyers était à jour à l'issue du délai qui leur avait été imparti sous la menace de résiliation du bail, que l'arriéré, qui s'élève à 5'076 fr., serait insignifiant ou que les règles formelles de résiliation n'ont pas été respectées. En l'absence de toute contestation des conditions d'application de l'art. 257d CO, la seule existence d'une contestation du congé formée devant la Commission de conciliation en matière de baux et loyers ne suffit pas, en elle-même, à exclure, en l'espèce, que les conditions de l'art. 257 CPC sont remplies. Quant au fait que les appelants ont sollicité que leur requête en contestation du congé soit examinée par la section des affaires sociales de la Commission de conciliation en matière de baux et loyers, il y a lieu de relever que l'expulsion des intéressés a été prononcée à la suite d'une audience qui s'est tenue devant le Tribunal en présence de représentants de l'Hospice général et de l'Office cantonal du logement et de la planification foncière. Leur cas a donc été examiné par les</w:t>
      </w:r>
    </w:p>
    <w:p>
      <w:r>
        <w:t>- 7/8 -</w:t>
      </w:r>
    </w:p>
    <w:p>
      <w:r>
        <w:t>C/25091/2014 représentants des services sociaux et ils ne peuvent se plaindre du fait qu'ils auraient été privés d'une "voie de droit". Au vu de ce qui précède, le cas doit être considéré comme clair. Les appelants seront déboutés de leurs conclusions et le jugement attaqué sera confirmé. 3. 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- 8/8 -</w:t>
      </w:r>
    </w:p>
    <w:p>
      <w:r>
        <w:t>C/25091/2014 PAR CES MOTIFS, La Chambre des baux et loyers : A la forme : Déclare recevable l'appel interjeté le 12 février 2015 par A______ et B______ contre le jugement JTBL/124/2015 rendu le 21 janvier 2015 par le Tribunal des baux et loyers dans la cause C/25091/2014-7-SE. Au fond : Confirme ce jugement.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