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ACJC/619/2023 vom 15. Mai 2023</w:t>
      </w:r>
    </w:p>
    <w:p>
      <w:r>
        <w:t>GE Cour de justice, 2023-05-15, FR</w:t>
      </w:r>
    </w:p>
    <w:p>
      <w:r>
        <w:rPr>
          <w:b/>
        </w:rPr>
        <w:t xml:space="preserve">Quelle: </w:t>
      </w:r>
      <w:r>
        <w:t>https://mcp.opencaselaw.ch/entscheid/ge_gerichte_ACJC_619_2023</w:t>
      </w:r>
    </w:p>
    <w:p>
      <w:r>
        <w:t>FR: GE_GERICHTE ACJC/619/2023 du 15 mai 2023</w:t>
      </w:r>
    </w:p>
    <w:p>
      <w:r>
        <w:t>IT: GE_GERICHTE ACJC/619/2023 del 15 maggio 2023</w:t>
      </w:r>
    </w:p>
    <w:p>
      <w:pPr>
        <w:pStyle w:val="Heading2"/>
      </w:pPr>
      <w:r>
        <w:t>Erwägungen</w:t>
      </w:r>
    </w:p>
    <w:p>
      <w:r>
        <w:rPr>
          <w:b/>
        </w:rPr>
        <w:t>E. 1</w:t>
      </w:r>
    </w:p>
    <w:p>
      <w:r>
        <w:t>Il n'y a pas lieu de revenir sur la recevabilité de l'appel contre le chiffre 2 du jugement du 19 décembre 2019 qui a été admise par la Cour dans son arrêt du 20 avril 2021 et qui n'a pas été critiquée devant le Tribunal fédéral.</w:t>
      </w:r>
    </w:p>
    <w:p>
      <w:r>
        <w:rPr>
          <w:b/>
        </w:rPr>
        <w:t>E. 2.1</w:t>
      </w:r>
    </w:p>
    <w:p>
      <w:r>
        <w:t>En cas de renvoi de la cause par le Tribunal fédéral,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 du Tribunal fédéral 5A_251/2008 consid. 2, in RSPC 2009 p. 193).</w:t>
      </w:r>
    </w:p>
    <w:p>
      <w:r>
        <w:rPr>
          <w:b/>
        </w:rPr>
        <w:t>E. 2.2</w:t>
      </w:r>
    </w:p>
    <w:p>
      <w:r>
        <w:t>En l'espèce, le Tribunal fédéral a annulé et réformé l'arrêt de la Cour du 20 avril 2021, rejetant ainsi l'exception de prescription soulevée par les défendeurs à l'égard des conclusions n° 4, 5 et 6 formulées dans la demande en paiement du 8 août 2018. Dans la mesure où le jugement de première instance, que la Cour avait confirmé aux termes de l'arrêt annulé par le Tribunal fédéral, déboutait l'appelante de ses prétentions exprimées en euros, au motif qu'elles étaient prescrites, force est de constater que le premier juge n'était pas entré en matière sur le fond du litige, qui n'avait pas fait l'objet d'une instruction. Conformément aux conclusions concordantes des parties sur ce point, la cause sera dès lors renvoyée au Tribunal pour qu'il instruise et statue sur les prétentions de l'appelante tendant à la réparation du dommage ménager passé et futur et du tort moral (art. 318 al. 1 let. c. CPC).</w:t>
      </w:r>
    </w:p>
    <w:p>
      <w:r>
        <w:t>- 6/7 -</w:t>
      </w:r>
    </w:p>
    <w:p>
      <w:r>
        <w:t>C/7085/2018 Le chiffre 2 du dispositif du jugement attaqué sera ainsi annulé. Il n'y a pas lieu de statuer sur les frais de première instance, le Tribunal ayant réservé le sort des frais judiciaires et dépens.</w:t>
      </w:r>
    </w:p>
    <w:p>
      <w:r>
        <w:rPr>
          <w:b/>
        </w:rPr>
        <w:t>E. 3</w:t>
      </w:r>
    </w:p>
    <w:p>
      <w:r>
        <w:t>La Cour ne rendant qu'une décision incidente qui ne met pas fin à la procédure, les frais de l'appel de A______ seront arrêtés à 3'000 fr. (art. 96 et 105 al. 2 CPC, art. 19 LaCC, art. 23 et 36 RTFMC), mis à la charge des intimés, qui succombent (art. 95 et 106 al. 1 CPC), solidairement entre eux. En l'absence d'avance de frais – puisque l'appelante est au bénéfice de l'assistance judiciaire –, les intimés seront condamnés à verser ce montant aux Services financiers du Pouvoir judiciaire. Les intimés seront par ailleurs condamnés aux dépens de l'appelante en lien avec son appel (art. 95 al. 3 let. b, art. 105 al. 2, art. 96 CPC), laquelle obtient gain de cause, fixés à 3'000 fr. (art. 87 et 90 RTFMC). * * * * *</w:t>
      </w:r>
    </w:p>
    <w:p>
      <w:r>
        <w:t>- 7/7 -</w:t>
      </w:r>
    </w:p>
    <w:p>
      <w:r>
        <w:t>C/7085/2018 PAR CES MOTIFS, La Chambre civile : Statuant sur renvoi du Tribunal fédéral : Annule le chiffre 2 du jugement JTPI/18293/2019 rendu le 19 décembre 2019 par le Tribunal de première instance dans la cause C/7085/2018. Renvoie la cause au Tribunal de première instance pour instruction et nouvelle décision dans le sens des considérants. Sur les frais : Arrête les frais judiciaires de l'appel de A______ (anciennement A______ [nom de jeune fille]) à 3'000 fr. les met à la charge de D______ SA, B______ et C______, pris conjointement et solidairement, qui sont condamnés à verser ce montant à l'Etat de Genève, soit pour lui les Services financiers du Pouvoir judiciaire. Condamne D______ SA, B______ et C______, pris conjointement et solidairement, à verser à A______ (anciennement A______ [nom de jeune fille]) la somme de 3'000 fr.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