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ACJC/619/2018 vom 16. Mai 2018</w:t>
      </w:r>
    </w:p>
    <w:p>
      <w:r>
        <w:t>GE Cour de justice, 2018-05-16, FR</w:t>
      </w:r>
    </w:p>
    <w:p>
      <w:r>
        <w:rPr>
          <w:b/>
        </w:rPr>
        <w:t xml:space="preserve">Quelle: </w:t>
      </w:r>
      <w:r>
        <w:t>https://mcp.opencaselaw.ch/entscheid/ge_gerichte_ACJC_619_2018</w:t>
      </w:r>
    </w:p>
    <w:p>
      <w:r>
        <w:t>FR: GE_GERICHTE ACJC/619/2018 du 16 mai 2018</w:t>
      </w:r>
    </w:p>
    <w:p>
      <w:r>
        <w:t>IT: GE_GERICHTE ACJC/619/2018 del 16 maggio 2018</w:t>
      </w:r>
    </w:p>
    <w:p>
      <w:pPr>
        <w:pStyle w:val="Heading2"/>
      </w:pPr>
      <w:r>
        <w:t>Erwägungen</w:t>
      </w:r>
    </w:p>
    <w:p>
      <w:r>
        <w:rPr>
          <w:b/>
        </w:rPr>
        <w:t>E. 1.1</w:t>
      </w:r>
    </w:p>
    <w:p>
      <w:r>
        <w:t>S'agissant d'une procédure de faillite, seule la voie du recours est ouverte (art. 309 let. b ch. 7 et 319 let. a CPC; art. 174 al. 1, art. 194 al. 1 LP).</w:t>
      </w:r>
    </w:p>
    <w:p>
      <w:r>
        <w:rPr>
          <w:b/>
        </w:rPr>
        <w:t>E. 1.2</w:t>
      </w:r>
    </w:p>
    <w:p>
      <w:r>
        <w:t>Interjeté dans le délai de dix jours prévu par la loi (art. 142 al. 1 et 3, art. 145 al. 2 let. b, art. 321 al. 2 CPC) et selon la forme prescrite (art. 321 al. 1 CPC), le recours est recevable.</w:t>
      </w:r>
    </w:p>
    <w:p>
      <w:r>
        <w:rPr>
          <w:b/>
        </w:rPr>
        <w:t>E. 2</w:t>
      </w:r>
    </w:p>
    <w:p>
      <w:r>
        <w:t>La procédure sommaire est applicable (art. 251 let. a CPC) et le juge établit les faits d'office (maxime inquisitoire, art. 255 let. a CPC).</w:t>
      </w:r>
    </w:p>
    <w:p>
      <w:r>
        <w:rPr>
          <w:b/>
        </w:rPr>
        <w:t>E. 3.1</w:t>
      </w:r>
    </w:p>
    <w:p>
      <w:r>
        <w:t>Dans le cadre d'un recours, les conclusions, les allégations de faits et les preuves nouvelles sont irrecevables (art. 326 al. 1 CPC). Les dispositions spéciales de la loi sont réservées (al. 2).</w:t>
      </w:r>
    </w:p>
    <w:p>
      <w:r>
        <w:t>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Grundriss des Schuldbetreibungs- und Konkursrechts, 9ème éd., 2013, p. 339), pour autant qu'ils le soient dans le délai de recours (ATF 139 III 491 consid. 4.4; arrêt du Tribunal fédéral 5A_427/2013 du 14 août 2013 consid. 5.2.1.2).</w:t>
      </w:r>
    </w:p>
    <w:p>
      <w:r>
        <w:t>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du Tribunal fédéral 5A_606/2014 du 19 novembre 2014 consid. 4.2 et les références).</w:t>
      </w:r>
    </w:p>
    <w:p>
      <w:r>
        <w:t>- 5/7 -</w:t>
      </w:r>
    </w:p>
    <w:p>
      <w:r>
        <w:t>C/19392/2017</w:t>
      </w:r>
    </w:p>
    <w:p>
      <w:r>
        <w:t>Il découle toutefois du droit d'être entendu que le créancier intimé peut produire à l'appui de sa réponse au recours des nova propres à réfuter ceux - vrais ou faux - invoqués par le débiteur recourant (arrêt du Tribunal fédéral 5A_899/2014 du</w:t>
      </w:r>
    </w:p>
    <w:p>
      <w:r>
        <w:rPr>
          <w:b/>
        </w:rPr>
        <w:t>E. 3.2</w:t>
      </w:r>
    </w:p>
    <w:p>
      <w:r>
        <w:t>En l'espèce, le recourant a produit avec son recours des pièces relatives à sa solvabilité ainsi qu'au règlement de la dette, de sorte qu'elles sont recevables. Il en va de même des vrais nova invoqués par l'intimée, indépendamment de leur pertinence pour l'issue du litige. 4. Le recourant sollicite l'annulation du jugement, le capital, intérêts et frais compris de la poursuite en cause ayant été réglé, ainsi que l'intégralité des frais judiciaires de première et seconde instance. 4.1 Selon l'art. 174 al. 2 LP, l'autorité de recours peut annuler le jugement lorsque le débiteur, en déposant le recours, rend vraisemblable sa solvabilité et qu'il établit par titres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et décisives (COMETTA, Commentaire romand, LP, 2005, n. 8 ad. art. 174 LP). 4.2 En l'espèce, il est établi que la dette faisant l'objet de la poursuite intentée par l'intimée a été acquittée, en capital, intérêts et frais. Il en va de même de l'intégralité des frais judiciaires de première et seconde instance. Il ressort des documents bancaires produits par le recourant, portant sur la période du 1er janvier 2016 au 2 mars 2018, que ledit compte est régulièrement approvisionné et qu'il effectue, très régulièrement, de nombreux règlements à ses créanciers, sans que ceux-ci ne soient identifiables. Il en résulte que le recourant dispose de liquidités suffisantes pour lui permettre de faire face à ses obligations. Les conditions du prononcé d'une faillite ne sont par conséquent pas réalisées. 4.3 Dans ces conditions, le ch. 1 du dispositif du jugement entrepris sera annulé et la faillite rétractée.</w:t>
      </w:r>
    </w:p>
    <w:p>
      <w:r>
        <w:t>- 6/7 -</w:t>
      </w:r>
    </w:p>
    <w:p>
      <w:r>
        <w:t>C/19392/2017</w:t>
      </w:r>
    </w:p>
    <w:p>
      <w:r>
        <w:rPr>
          <w:b/>
        </w:rPr>
        <w:t>E. 5</w:t>
      </w:r>
    </w:p>
    <w:p>
      <w:r>
        <w:t>janvier 2015 consid. 3.2).</w:t>
      </w:r>
    </w:p>
    <w:p>
      <w:r>
        <w:rPr>
          <w:b/>
        </w:rPr>
        <w:t>E. 5.1</w:t>
      </w:r>
    </w:p>
    <w:p>
      <w:r>
        <w:t>Les frais judiciaires du recours sont arrêtés à 220 fr. (art. 52 let. b et 61 al. 1 OELP) et compensés avec l'avance des frais du même montant, laquelle reste ainsi acquise à l'Etat de Genève (art. 111 al. 1 CPC).</w:t>
      </w:r>
    </w:p>
    <w:p>
      <w:r>
        <w:t>Compte tenu des circonstances particulières de la présente cause, en particulier du fait que le jugement de faillite était fondé au moment où il a été prononcé, dès lors que la créance de l'intimée n'avait pas été réglée, il convient, en application - à tout le moins par analogie - des art. 107 al. 1 let. b et/ou f, voire de l'art. 108 CPC, de s'écarter du principe selon lequel les frais sont mis à la charge de la partie succombante (art. 106 al. 1, 1ère phrase, CPC) et de laisser les frais judiciaires à la charge du recourant.</w:t>
      </w:r>
    </w:p>
    <w:p>
      <w:r>
        <w:rPr>
          <w:b/>
        </w:rPr>
        <w:t>E. 5.2</w:t>
      </w:r>
    </w:p>
    <w:p>
      <w:r>
        <w:t>Compte tenu de l'issue du litige, il ne se justifie pas d'allouer de dépens.</w:t>
      </w:r>
    </w:p>
    <w:p>
      <w:r>
        <w:rPr>
          <w:b/>
        </w:rPr>
        <w:t>E. 5.3</w:t>
      </w:r>
    </w:p>
    <w:p>
      <w:r>
        <w:t>Pour le surplus, dès lors que le jugement entrepris était fondé au moment où il a été prononcé, il n'y a pas lieu de modifier la répartition des frais de première instance opérée par le Tribunal (cf. art. 318 al. 3 CPC). Les chiffres 2 et 3 du dispositif du jugement seront par conséquent confirmés. * * * * *</w:t>
      </w:r>
    </w:p>
    <w:p>
      <w:r>
        <w:t>- 7/7 -</w:t>
      </w:r>
    </w:p>
    <w:p>
      <w:r>
        <w:t>C/19392/2017 PAR CES MOTIFS, La Chambre civile : A la forme : Déclare recevable le recours interjeté le 27 février 2018 par A______ contre le jugement JTPI/2898/2018 rendu le 22 février 2018 par le Tribunal de première instance dans la cause C/27661/2017-5 SFC. Au fond : Annule le chiffre 1 du dispositif du jugement attaqué. Rétracte la faillite de A______ prononcée par le Tribunal de première instance le 22 février 2018. Confirme le jugement entrepris pour le surplus. Déboute les parties de toutes autres conclusions. Sur les frais : Arrête les frais judiciaires du recours à 220 fr., les met à la charge de A______ et les compense avec l'avance de frais fournie, acquise à l'Etat de Genève. Dit qu'il n'est pas alloué de dépens de recours. Siégeants : Madame Nathalie LANDRY-BARTHE, présidente; Madame Sylvie DROIN et Monsieur Ivo BUETTI, juges; Madame Céline FERREIRA, greffière.</w:t>
      </w:r>
    </w:p>
    <w:p>
      <w:r>
        <w:t>La présidente : Nathalie LANDRY-BARTHE</w:t>
      </w:r>
    </w:p>
    <w:p>
      <w:r>
        <w:t>La greffière : Céline FERREIRA</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