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ACJC/585/2020 vom 12. Mai 2020</w:t>
      </w:r>
    </w:p>
    <w:p>
      <w:r>
        <w:t>GE Cour de justice, 2020-05-12, FR</w:t>
      </w:r>
    </w:p>
    <w:p>
      <w:r>
        <w:rPr>
          <w:b/>
        </w:rPr>
        <w:t xml:space="preserve">Quelle: </w:t>
      </w:r>
      <w:r>
        <w:t>https://mcp.opencaselaw.ch/entscheid/ge_gerichte_ACJC_585_2020</w:t>
      </w:r>
    </w:p>
    <w:p>
      <w:r>
        <w:t>FR: GE_GERICHTE ACJC/585/2020 du 12 mai 2020</w:t>
      </w:r>
    </w:p>
    <w:p>
      <w:r>
        <w:t>IT: GE_GERICHTE ACJC/585/2020 del 12 maggio 2020</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 Le litige portant sur le montant de l'entretien en faveur d'un époux et de l'enfant des parties est de nature pécuniaire (ATF 133 III 393 consid. 2; arrêts du Tribunal fédéral 5A_185/2019 du 26 septembre 2019 consid. 1.1; 5A_4/2019 du 13 août 2019 consid. 1.1). Les jugements de mesures protectrices étant régis par la procédure sommaire selon l'art. 271 CPC, le délai d'introduction de l'appel est de dix jours (art. 314 al. 1 CPC). L'appel ayant été formé en temps utile et selon la forme prescrite par la loi (art. 130 al. 1 et 311 al. 1 CPC), dans une cause de nature pécuniaire portant sur le montant des contributions d'entretien en jeu, qui, capitalisées selon l'art. 92 al. 2 CPC, sont largement supérieures à 10'000 fr., il est recevable. Sont également recevables les écritures responsives ainsi que les déterminations subséquentes des parties (art. 248 let. d, 312 al. 1, 314 al. 1 et 316 al. 2 CPC; ATF 138 I 154 consid. 2.3.3; 137 I 195 consid. 2.3.1 = SJ 2011 I 345).</w:t>
      </w:r>
    </w:p>
    <w:p>
      <w:r>
        <w:rPr>
          <w:b/>
        </w:rPr>
        <w:t>E. 1.2</w:t>
      </w:r>
    </w:p>
    <w:p>
      <w:r>
        <w:t>La Cour revoit la cause en fait et en droit avec un plein pouvoir d'examen (art. 310 CPC). Sa cognition est cependant limitée à la simple vraisemblance des faits et à un examen sommaire du droit, dans la mesure où les mesures provisionnelles sont soumises à la procédure sommaire, avec administration</w:t>
      </w:r>
    </w:p>
    <w:p>
      <w:r>
        <w:t>- 9/23 -</w:t>
      </w:r>
    </w:p>
    <w:p>
      <w:r>
        <w:t>C/20892/2018 restreinte des moyens de preuve (art. 254 CPC; ATF 139 III 135 consid. 4.5.2; 138 III 636 consid. 4.3.; 127 III 474 consid. 2b/bb; arrêt du Tribunal 5A_293/2019 du 29 août 2019 consid. 4.2.). Les moyens de preuve sont limités à ceux qui sont immédiatement disponibles (arrêt du Tribunal fédéral 5A_12/2013 du 8 mars 2013 consid. 2.2). L'exigence de célérité est privilégiée par rapport à celle de sécurité (arrêts du Tribunal fédéral 5A_442/2013 du 24 juillet 2013 consid. 2.1 et 5.1 et 5A_124/2008 du 10 avril 2008 consid. 4.2).</w:t>
      </w:r>
    </w:p>
    <w:p>
      <w:r>
        <w:rPr>
          <w:b/>
        </w:rPr>
        <w:t>E. 1.3</w:t>
      </w:r>
    </w:p>
    <w:p>
      <w:r>
        <w:t>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exigence de motivation, il ne suffit pas à l'appelant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qu'il attaque et des pièces du dossier sur lesquelles repose sa critique (ATF 138 III 374 consid. 4.3.1). Si la motivation de l'appel est identique aux moyens qui avaient déjà été présentés en première instance, avant la reddition de la décision attaquée, ou si elle ne fait que renvoyer aux moyens soulevés en première instance, elle ne satisfait pas aux exigences de l'art. 311 al. 1 CPC et l'instance d'appel ne peut entrer en matière (arrêt du Tribunal fédéral 4A_290/2014 du 1er septembre 2014 consid. 5).</w:t>
      </w:r>
    </w:p>
    <w:p>
      <w:r>
        <w:rPr>
          <w:b/>
        </w:rPr>
        <w:t>E. 1.4</w:t>
      </w:r>
    </w:p>
    <w:p>
      <w:r>
        <w:t>Lorsqu'il s'agit du sort d'enfants mineurs et de la contribution d'entretien due à ceux-ci, les maximes inquisitoire illimitée et d'office régissent la procédure (art. 296, 55 al. 2 et 58 al. 2 CPC). La Cour n'est ainsi ni liée par les conclusions des parties (art. 296 al. 3 CPC), ni par l'interdiction de la reformatio in pejus (ATF 137 III 617 consid. 4.5.3; arrêt du Tribunal fédéral 5A_524/2017 du 9 octobre 2017 consid. 3.1). Toutefois, l'obligation du juge d'établir d'office les faits n'est pas sans limite. En effet, la maxime inquisitoire ne dispense pas les parties de collaborer activement à la procédure et d'étayer leurs propres thèses; il leur incombe de renseigner le juge sur les faits de la cause et de lui indiquer les moyens de preuve disponibles (ATF 128 III 411 consid. 3.2.1; arrêt du Tribunal fédéral 5A_760/2016 du 5 septembre 2017 consid. 4.1). La présente cause est soumise aux maximes de disposition (art. 58 al. 1 CPC; ATF 128 III 411 consid. 3.2.2; arrêt du Tribunal fédéral 5A_693/2007 du 18 février 2008 consid. 6) et inquisitoire dite sociale ou limitée concernant la contribution</w:t>
      </w:r>
    </w:p>
    <w:p>
      <w:r>
        <w:t>- 10/23 -</w:t>
      </w:r>
    </w:p>
    <w:p>
      <w:r>
        <w:t>C/20892/2018 entre époux (art. 272 CPC; ATF 129 III 417 précité; arrêt du Tribunal fédéral 5A_245/2019 du 1er juillet 2019 consid. 3.2.1).</w:t>
      </w:r>
    </w:p>
    <w:p>
      <w:r>
        <w:rPr>
          <w:b/>
        </w:rPr>
        <w:t>E. 1.5</w:t>
      </w:r>
    </w:p>
    <w:p>
      <w:r>
        <w:t>Les chiffres 1 à 3, 5, 7, 8, 11 et 12 du dispositif du jugement entrepris n'étant pas remis en cause, ils sont entrés en force de chose jugée (art. 315 al. 1 CPC). Quant aux chiffres 9 et 10, relatifs aux frais, ils ont été contestés par l'appelant et ils pourront être revus d'office en cas d'annulation de tout ou partie du jugement entrepris dans le cadre du présent appel (art. 318 al. 3 CPC).</w:t>
      </w:r>
    </w:p>
    <w:p>
      <w:r>
        <w:rPr>
          <w:b/>
        </w:rPr>
        <w:t>E. 2</w:t>
      </w:r>
    </w:p>
    <w:p>
      <w:r>
        <w:t>Les parties ont produit de nouvelles pièces et formé de nouveaux allégués.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w:t>
      </w:r>
    </w:p>
    <w:p>
      <w:r>
        <w:rPr>
          <w:b/>
        </w:rPr>
        <w:t>E. 2.2</w:t>
      </w:r>
    </w:p>
    <w:p>
      <w:r>
        <w:t>En l'occurrence, les pièces nouvellement produites par les parties et les faits qu'elles comportent sont recevables, puisqu'elles concernent en particulier leur situation financière, laquelle est pertinente pour statuer sur la contribution d'entretien due à l'enfant mineur.</w:t>
      </w:r>
    </w:p>
    <w:p>
      <w:r>
        <w:rPr>
          <w:b/>
        </w:rPr>
        <w:t>E. 3</w:t>
      </w:r>
    </w:p>
    <w:p>
      <w:r>
        <w:t>L'appelant a requis, dans sa réplique, la production de pièces par son épouse.</w:t>
      </w:r>
    </w:p>
    <w:p>
      <w:r>
        <w:rPr>
          <w:b/>
        </w:rPr>
        <w:t>E. 3.1</w:t>
      </w:r>
    </w:p>
    <w:p>
      <w:r>
        <w:t>L'instance d'appel peut administrer des preuves (art. 316 al. 3 CPC). Elle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4.3.2; arrêt du Tribunal fédéral 5A_851/2015 du 23 mars 2016 consid. 3.1).</w:t>
      </w:r>
    </w:p>
    <w:p>
      <w:r>
        <w:rPr>
          <w:b/>
        </w:rPr>
        <w:t>E. 3.2</w:t>
      </w:r>
    </w:p>
    <w:p>
      <w:r>
        <w:t>L'appelant ne motive toutefois pas plus avant cette requête d'administration de preuves. En tout état, et s'agissant d'une procédure de mesures protectrices de l'union conjugale, qui a déjà duré plus d'une année en première instance, et dans le cadre de laquelle les parties se sont exprimées à plusieurs reprises et ont déposé de nombreuses pièces, il ne se justifie pas de donner suite à la requête de l'appelant.</w:t>
      </w:r>
    </w:p>
    <w:p>
      <w:r>
        <w:rPr>
          <w:b/>
        </w:rPr>
        <w:t>E. 3.3</w:t>
      </w:r>
    </w:p>
    <w:p>
      <w:r>
        <w:t>La cause est dès lors en état d'être jugée.</w:t>
      </w:r>
    </w:p>
    <w:p>
      <w:r>
        <w:t>- 11/23 -</w:t>
      </w:r>
    </w:p>
    <w:p>
      <w:r>
        <w:t>C/20892/2018</w:t>
      </w:r>
    </w:p>
    <w:p>
      <w:r>
        <w:rPr>
          <w:b/>
        </w:rPr>
        <w:t>E. 4</w:t>
      </w:r>
    </w:p>
    <w:p>
      <w:r>
        <w:t>L'appelant se plaint d'un mauvais établissement des faits concernant tant les revenus et les charges de son épouse que de ses propres revenus et charges, en lien avec le montant des contributions d'entretien.</w:t>
      </w:r>
    </w:p>
    <w:p>
      <w:r>
        <w:rPr>
          <w:b/>
        </w:rPr>
        <w:t>E. 4.1</w:t>
      </w:r>
    </w:p>
    <w:p>
      <w:r>
        <w:t>A teneur de l'art. 276 CC, auquel renvoie l'art. 176 al. 1 ch. 3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l'art. 285 al. 1 CC, auquel renvoie l'art. 176 al. 1 ch. 3 CC,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(art. 285 al. 2). l'art. 276 al. 2 CC précise encore que l'entretien de l'enfant comprend, outre les frais de son éducation, de sa formation et des mesures prises pour le protéger, les "frais de sa prise en charge".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arrêts du Tribunal fédéral 5A_880/2018 du 5 avril 2019 consid. 5.3.1; 5A_931/2017 du 1er novembre 2018 consid. 5.1). La contribution de prise en charge se détermine selon la méthode dite des frais de subsistance (ATF 144 III 377 consid. 7.1.2.2, 481 consid. 4.1). L'obligation d'entretien envers un enfant mineur prime les autres obligations d'entretien du droit de la famille (art. 276a al. 1 CC).</w:t>
      </w:r>
    </w:p>
    <w:p>
      <w:r>
        <w:rPr>
          <w:b/>
        </w:rPr>
        <w:t>E. 4.2</w:t>
      </w:r>
    </w:p>
    <w:p>
      <w:r>
        <w:t>La loi ne prescrit pas de méthode de calcul particulière pour arrêter la contribution d'entretien de l'enfant. Sa fixation relève de l'appréciation du juge, qui jouit d'un large pouvoir d'appréciation et applique les règles du droit et de l'équité (art. 4 CC; ATF 144 III 481 consid. 4.1; 140 III 337 consid. 4.2.2; 134 III 577 consid. 4; arrêts du Tribunal fédéral 5A_102/2019 du 12 décembre 2019 consid. 4.1; 5A_864/2018 du 23 mai 2019 consid. 2.1; 5A_129/2019 du 10 mai 2019 consid. 2.1) Une des méthodes possibles est celle dite du minimum vital avec répartition de l'excédent: les charges d'un enfant, tout comme celles de ses parents, comprennent un montant de base selon les normes d'insaisissabilité, les frais de logement (une participation de 30% pour deux enfants), la prime d'assurance-maladie de base, les frais de transports publics et éventuellement d'autres frais effectifs (ATF 140 III 337 consid. 4.2.3; 121 III 20 consid. 3a et les arrêts cités; arrêts du Tribunal fédéral 5A_102/2019 du 12 décembre 2019 consid. 4.3; 5A_533/2010 du</w:t>
      </w:r>
    </w:p>
    <w:p>
      <w:r>
        <w:t>- 12/23 -</w:t>
      </w:r>
    </w:p>
    <w:p>
      <w:r>
        <w:t>C/20892/2018 24 novembre 2010 consid. 2.1; BASTONS BULLETTI, L'entretien après divorce : méthode de calcul, montant, durée et limites, in SJ 2007 II p. 77 ss, p. 102). Les frais de véhicule peuvent être pris en considération s'ils sont nécessaires à l'exercice d'une profession (ATF 110 III 17 consid. 2b; arrêts du Tribunal fédéral 5A_65/2013 du 4 septembre 2013 consid. 3.1.2 et 5A_837/2010 du 11 février 2011 consid. 3.2; BASTONS BULLETTI, op. cit., n. 51). Comme sous l'ancien droit, la répartition de l'entretien de l'enfant doit être effectuée en fonction des ressources de chacun des parents. En présence d'une situation financière moyenne, on répartira la charge totale entre les deux, non pas à égalité, mais en fonction des possibilités et des ressources de chacun. Les ressources sont déterminées par la situation économique, mais aussi par la possibilité de fournir une contribution sous la forme de soins et d'éducation (Message, p. 558; SPYCHER, Kindesunterhalt : Rechtliche Grundlagen und praktische Herausforderungen - heute und demnächst, in FamPra 2016 p. 3; STOUDMANN, Le nouveau droit de l'entretien de l'enfant en pratique, RMA 2016, p. 429). L'obligation d'entretien trouve sa limite dans la capacité contributive du débirentier, en ce sens que le minimum vital de celui-ci doit être préservé (ATF 141 III 401 consid. 4.1; 140 III 337 consid. 4.3 et les références; 135 III 66 consid. 2; arrêt du Tribunal fédéral 5A_662/2013 du 24 juin 2014 consid. 3.2.1).</w:t>
      </w:r>
    </w:p>
    <w:p>
      <w:r>
        <w:rPr>
          <w:b/>
        </w:rPr>
        <w:t>E. 4.3</w:t>
      </w:r>
    </w:p>
    <w:p>
      <w:r>
        <w:t>Selon la jurisprudence, il faut entendre par concubinage qualifié (ou concubinage stable) une communauté de vie d'une certaine durée entre deux personnes de sexe opposé, à caractère en principe exclusif, qui présente une composante tant spirituelle que corporelle et économique, et qui est parfois également désignée comme communauté de toit, de table et de lit; le juge doit dans tous les cas procéder à une appréciation de tous les facteurs déterminants, étant précisé que la qualité d'une communauté de vie s'évalue au regard de l'ensemble des circonstances de la vie commune (ATF 124 III 52 consid. 2a/aa; 118 II 235 consid. 3b; arrêts du Tribunal fédéral 5A_760/2012 du 27 février 2013 consid. 5.1.2.1 et 5C_265/2002 du 1er avril 2003 consid. 2.4). Un concubinage est présumé (présomption réfragable) être qualifié (ou stable) lorsqu'il dure depuis cinq ans (ATF 118 II 235 consid. 3a; 114 II 295 consid. 1c). L'existence ou non d'un concubinage qualifié ne dépend pas des moyens financiers des concubins, mais de leurs sentiments mutuels et de l'existence d'une communauté de destins (ATF 124 III 52 consid. 2a/aa; arrêt du Tribunal fédéral 5A_760/2012 précité consid. 5.1.2.1).</w:t>
      </w:r>
    </w:p>
    <w:p>
      <w:r>
        <w:rPr>
          <w:b/>
        </w:rPr>
        <w:t>E. 4.4</w:t>
      </w:r>
    </w:p>
    <w:p>
      <w:r>
        <w:t>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w:t>
      </w:r>
    </w:p>
    <w:p>
      <w:r>
        <w:t>- 13/23 -</w:t>
      </w:r>
    </w:p>
    <w:p>
      <w:r>
        <w:t>C/20892/2018 être raisonnablement exigé d'elle (ATF 137 III 102 consid. 4.2.2.2; arrêts du Tribunal fédéral 5A_564/2014 du 1er octobre 2014 consid. 5.1 et 5A_662/2013 du 24 juin 2014 consid. 3.2.2). Le revenu d'un indépendant est constitué par son bénéfice net, à savoir la différence entre les produits et les charges.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(arrêts du Tribunal fédéral 5A_874/2014 du 8 mai 2015 consid. 5.2.1; 5A_973/2013 du</w:t>
      </w:r>
    </w:p>
    <w:p>
      <w:r>
        <w:rPr>
          <w:b/>
        </w:rPr>
        <w:t>E. 4.5</w:t>
      </w:r>
    </w:p>
    <w:p>
      <w:r>
        <w:t>En matière de mesures protectrices de l'union conjugale, le début de l'obligation d'entretien remonte au moment du dépôt de la requête, étant rappelé que cette contribution peut être réclamée pour l'avenir et pour l'année qui précède l'introduction de la requête (art. 173 al. 3 CC; ATF 115 II 201 consid. 4a; arrêt du Tribunal fédéral 5A_251/2016 du 15 août 2016 consid. 2.1.3). L'effet rétroactif ne se justifie que si l'entretien dû n'a pas été assumé en nature ou en espèces ou dès qu'il a cessé de l'être (arrêts du Tribunal fédéral 5A_371/2015 du 29 septembre 2015 consid. 3; 5A_591/2011 du 7 décembre 2011 consid. 5.2).</w:t>
      </w:r>
    </w:p>
    <w:p>
      <w:r>
        <w:rPr>
          <w:b/>
        </w:rPr>
        <w:t>E. 4.6</w:t>
      </w:r>
    </w:p>
    <w:p>
      <w:r>
        <w:t>En l'espèce, il convient de déterminer les ressources et les charges des parties, ainsi que de leur enfant.</w:t>
      </w:r>
    </w:p>
    <w:p>
      <w:r>
        <w:rPr>
          <w:b/>
        </w:rPr>
        <w:t>E. 4.6.1</w:t>
      </w:r>
    </w:p>
    <w:p>
      <w:r>
        <w:t>L'intimée perçoit, ce qui n'est pas contesté, un salaire mensualisé de 5'380 fr. nets, comprenant la participation de 408 fr. 60 à l'assurance-maladie versée par son employeur. Elle réalise également des bénéfices de la mise en location de l'appartement dont elle est propriétaire à G______ [GE], bénéfices sur lesquels les parties s'affrontent. Il résulte des pièces produites que les frais de gérance (hors travaux) s'élèvent à 83 fr. arrondis par mois. La régie en charge de la gestion de l'immeuble perçoit également 0,5% des factures liées aux travaux exécutés dans le logement. L'intimée allègue à ce titre des frais d'entretien courant de l'ordre de 120 fr. à 150 fr. par mois. Cette allégation n'est toutefois corroborée par aucun élément de la procédure. Il n'en sera dès lors pas tenu compte. Les charges de copropriété se sont élevées à 295 fr. (83 fr. + 295 fr.) mensuellement en 2019 (et à 371 fr. en 2018). Dès lors, les charges liées au bien immobilier sont de 378 fr. arrondis par mois, de sorte que l'intimée perçoit un bénéfice de 1'122 fr. par mois (1'500 fr. – 378 fr.). Contrairement à ce qu'elle soutient, il n'y a pas lieu de déduire de ce montant les impôts sur les gains immobiliers, ceux-ci faisant partie des impôts globaux de l'intimée. Pour le surplus, l'intimée n'a pas fait valoir d'intérêts hypothécaires en lien avec ce bien immobilier et ils ne résultent pas des pièces du dossier.</w:t>
      </w:r>
    </w:p>
    <w:p>
      <w:r>
        <w:t>- 15/23 -</w:t>
      </w:r>
    </w:p>
    <w:p>
      <w:r>
        <w:t>C/20892/2018 L'intimée dispose ainsi de ressources mensuelles nettes arrondis de 6'500 fr. (5'380 fr. + 1'122 fr.).</w:t>
      </w:r>
    </w:p>
    <w:p>
      <w:r>
        <w:rPr>
          <w:b/>
        </w:rPr>
        <w:t>E. 4.6.2</w:t>
      </w:r>
    </w:p>
    <w:p>
      <w:r>
        <w:t>S'agissant de ses charges mensuelles admissibles, seront pris en compte le montant de base OP de 1'350 fr., 80% des intérêts hypothécaires, soit 1'132 fr., les primes d'assurance-maladie de base et complémentaires de 651 fr. 25, les frais médicaux non remboursés de 218 fr. 30, les frais de transports de 170 fr., la cotisation H______ de 35 fr. et les impôts de 700 fr. Il se justifie de retenir l'intégralité de la prime d'assurance-maladie LAMal, dès lors que la participation financière versée par l'employeur de l'intimée a été prise en compte dans la fixation des revenus de l'intéressée. L'allégation de l'appelant selon laquelle l'intimée vivrait en concubinage ne trouve aucune assise dans le dossier. En tout état, même s'il fallait admettre que l'intimée entretiendrait une relation amoureuse, ce qu'elle a contesté, une telle relation ne pourrait en l'état être qualifiée de stable et ne saurait être considérée comme un concubinage qualifié. Contrairement à ce que soutient l'appelant, il ne se justifie pas d'écarter la prime d'assurance perte de gain conclue par l'intimée, celle-ci ayant pour but de combler, le cas échant, en cas de maladie ou d'accident, la part du salaire non couverte par son employeur. Conformément aux pièces produites et aux allégués des parties sur ce point, la prime mensuelle sera fixée à 21 fr. par mois, et non à 126 fr. 60 comme l'a retenu à tort le Tribunal. Il n'y a pas non plus lieu de déduire de la prime d'assurance LAMal la participation versée par l'employeur de l'intimée, dès lors que ce montant a été pris en considération dans la détermination du revenu mensuel net de celle-ci. Les frais de pharmacie allégués par l'intimée ne seront pas retenus. En effet, il résulte de nombreux tickets d'achat que ceux-ci concernent des besoins courants et soins corporels (P______ [eau de toilette], crème Q______, masque pour les yeux, Drainage du foie, shampooing R______, solution pour les lentilles, etc), compris dans le montant de base OP. Les frais d'entretien mensuels de la maison copropriété des époux seront arrêtés à 564 fr., comprenant 312 fr. de frais de fourniture d'électricité et d'eau, 63 fr. arrondis de contrat de maintenance et 189 fr. de charges de copropriété. Par conséquent, les charges mensuelles admissibles de l'intimée sont de 4'840 fr. arrondis (montant de base OP de 1'350 fr., 80% des intérêts hypothécaires soit 1'132 fr., les primes d'assurance-maladie de base et complémentaires de 651 fr. 25 et 21 fr., les frais médicaux non remboursés de 218 fr. 30, les frais de transports de 170 fr., la cotisation H______ de 35 fr., les impôts de 700 fr., et les charges d'entretien de la villa de 564 fr.).</w:t>
      </w:r>
    </w:p>
    <w:p>
      <w:r>
        <w:t>- 16/23 -</w:t>
      </w:r>
    </w:p>
    <w:p>
      <w:r>
        <w:t>C/20892/2018 L'intimée bénéficie ainsi d'un solde de 1'660 fr. (6'500 fr. – 4'840 fr.). La question d'une contribution de prise en charge ne se pose dès lors pas, l'intimée couvrant la totalité de ses propres charges au moyen de ses ressources.</w:t>
      </w:r>
    </w:p>
    <w:p>
      <w:r>
        <w:rPr>
          <w:b/>
        </w:rPr>
        <w:t>E. 4.6.3</w:t>
      </w:r>
    </w:p>
    <w:p>
      <w:r>
        <w:t>L'appelant a réalisé des bénéfices nets de respectivement 90'528 fr. en 2017, 89'813 fr. en 2018 et 76'544 fr. du 1er janvier au 30 novembre 2019. Il allègue s'être versé "en moyenne CHF 7'329.- de salaire mensuel net" durant les trois dernières années. Dite allégation est toutefois contredite par les extraits de compte bancaire que l'appelant a produits de 2017 à fin mai 2019. En effet, il en ressort que l'appelant a versé, depuis le compte professionnel sur son compte privé, à titre de salaire, 8'000 fr. net par mois depuis octobre 2018 (hormis au mois d'avril 2019 où 7'500 fr. ont été versés). S'y ajoute le montant de 15'000 fr., qui ne comporte aucune mention, que l'appelant s'est versé le 10 décembre 2018. Pour le surplus, l'appelant n'a pas produit ses extraits de comptes privés et professionnels pour le second semestre 2019. Pour le mois de décembre 2019, il s'est versé les montants de 7'500 fr. et 710 fr., soit 8'210 fr. Comme l'a retenu le Tribunal, faits que l'appelant n'a pas spécifiquement contestés, en 2018 il a effectué des retraits pour un montant de 5'700 fr., représentant 475 fr. par mois, et effectué des paiements pour un montant total de 11'544 fr. 75 soit un montant mensualisé d'environ 960 fr. De plus, hors achats pouvant être liés à son activité professionnelle, le montant total des dépenses de l'appelant auprès de magasins alimentaires et restaurants se sont élevés à un peu plus de 5'000 fr., soit un montant mensualisé d'environ 425 fr. En ce qui concerne l'année 2017, l'appelant a procédé à des retraits de son compte professionnel de 714 fr. et a réglé, au moyen dudit compte, des frais de restaurant et d'alimentation, pour un montant de 1'893 fr. 65. L'appelant a déclaré ne pas savoir en quoi consistaient les frais de voyage qui ressortaient de son bilan. Il n'a pas non plus, dans le cadre de la procédure, explicité les frais de représentation, de véhicules, de téléphone et de repas. Sa situation financière se révèle par conséquent opaque, dès lors que sont intégrés au bilan, des postes qui concernent vraisemblablement des dépenses privées de l'appelant, et non des dépenses en lien avec son activité professionnelle. L'appelant n'a pas produit ses taxations fiscales des années 2017 et 2018. Au vu de l'ensemble des éléments qui précèdent, la Cour retient, comme l'a implicitement fait le Tribunal, que les allégations de l'appelant sur le montant de son bénéfice net, et partant de ses revenus, ne sont ni vraisemblables ni convaincantes, le montant total des prélèvements privés étant supérieur au bénéfice net allégué.</w:t>
      </w:r>
    </w:p>
    <w:p>
      <w:r>
        <w:t>- 17/23 -</w:t>
      </w:r>
    </w:p>
    <w:p>
      <w:r>
        <w:t>C/20892/2018 Dites allégations d'un bénéfice mensuel net moyen de 7'329 fr. sont par ailleurs contredites par les charges mensuelles que l'appelant dit assumer, de 7'077 fr. 15 (mémoire appel p. 13 ad 56), montant auquel s'ajoute la contribution mensuelle de 500 fr. que l'appelant verse pour sa fille, soit une somme mensuelle de 7'577 fr. arrondis, sans qu'il ne soutienne puiser dans ses économies privées. Son allégation selon laquelle il puiserait dans les "économies de l'entreprise" ne résulte pour le surplus pas des titres de la procédure. Les comptes produits par l'appelant pour 2019 ne sont pas définitifs, dès lors qu'ils concernent la période de janvier à novembre. Le bénéfice net réel de l'appelant pour l'ensemble de l'année 2019 ne peut dès lors pas être établi. Dits comptes font mention du salaire et des charges sociales de l'employé de l'appelant. Il ressort toutefois desdites pièces que 3'774 fr. de frais de repas, 983 fr. 60 de frais de représentation et 3'243 fr. 48 de frais de téléphone ont été pris en compte. Par ailleurs, et sans aucune explication, la rubrique "frais de véhicule" n'y apparaît plus. Enfin, l'appelant a déclaré avoir fait l'acquisition d'un véhicule pour 47'000 fr. en 2018. Au regard des actifs immobilisés en 2018 (machines et appareils) de 44'897 fr. 98 et ceux en 2019 de 35'915 fr. 98, montant correspondant selon toute vraisemblance à une partie du coût du véhicule, il apparaît que l'appelant amortit celui-ci sur 3 ou 4 ans (14'895 fr. en 2018 et 11'910 fr. en 2019), soit un amortissement excessif, eu égard à la durée de vie d'une voiture (entre 10 et 15 ans), réduisant en conséquence d'autant son bénéfice net. L'appelant soutient qu'il est arbitraire de prendre en considération tant les montants qu'il s'est versés sur son compte privé que les autres prélèvements, respectivement achats, effectués par le biais de son compte professionnel. Ce grief est fondé. En effet, conformément à la jurisprudence rappelée ci-avant, une telle méthode n'est pas conforme pour déterminer les revenus de l'appelant. Cela étant, il y a lieu, eu égards aux dépenses personnelles de l'appelant intégrées dans sa comptabilité, de corriger les comptes de l'appelant. Dès lors que son bénéfice net ne diminue pas ni n'augmente de manière constante, il se justifie d'opérer une moyenne de ses bénéfices, sur trois ans, soit entre 2016 et 2018. Comme retenu ci-avant, les comptes 2019 n'étant pas définitifs, il n'en sera pas tenu compte. Par ailleurs, et contrairement à la thèse de l'appelant, l'engagement d'un employé, depuis septembre 2019, n'est pas, à lui seul, déterminant pour admettre une baisse sensible du bénéfice net de l'appelant en 2019. Seront donc corrigés les postes Frais de repas, Frais de voyages, Frais de véhicules, et Frais de représentation, qui seront ajoutés au bénéfice net résultant des comptes, dès lors qu'ils concernent des dépenses personnelles de l'appelant. En particulier, s'agissant des frais de véhicules, l'appelant n'a pas, comme retenu ci-avant, rendu vraisemblable que l'usage d'une voiture serait nécessaire à</w:t>
      </w:r>
    </w:p>
    <w:p>
      <w:r>
        <w:t>- 18/23 -</w:t>
      </w:r>
    </w:p>
    <w:p>
      <w:r>
        <w:t>C/20892/2018 l'exercice de son activité. S'agissant des frais de téléphone, seule la moitié de ceux-ci seront pris en considération, à titre de frais professionnels, la seconde moitié correspondant selon toute vraisemblance à des frais personnels de l'appelant. Pour le surplus, les retraits et les paiements personnels effectués par l'appelant depuis son compte professionnel seront également ajoutés au bénéfice. Faute de données plus précises concernant les amortissements, il n'en sera, en l'état, pas tenu compte. Les comptes 2016 à 2018 seront par conséquent modifiés de la manière suivante : Pour 2016 : Bénéfice net :</w:t>
      </w:r>
    </w:p>
    <w:p>
      <w:r>
        <w:t>119'253 fr. 61 Frais de repas :</w:t>
      </w:r>
    </w:p>
    <w:p>
      <w:r>
        <w:t>3'842 fr. Frais de voyages :</w:t>
      </w:r>
    </w:p>
    <w:p>
      <w:r>
        <w:t>660 fr. Frais de véhicules :</w:t>
      </w:r>
    </w:p>
    <w:p>
      <w:r>
        <w:t>7'215 fr. 60 Frais de représentation :</w:t>
      </w:r>
    </w:p>
    <w:p>
      <w:r>
        <w:t>2'795 fr. 09 Frais de téléphone (1/2) :</w:t>
      </w:r>
    </w:p>
    <w:p>
      <w:r>
        <w:t>746 fr. 18 Total :</w:t>
      </w:r>
    </w:p>
    <w:p>
      <w:r>
        <w:t>134'512 fr. 48 Pour 2017 : Bénéfice net :</w:t>
      </w:r>
    </w:p>
    <w:p>
      <w:r>
        <w:t>90'528 fr. Frais de repas :</w:t>
      </w:r>
    </w:p>
    <w:p>
      <w:r>
        <w:t>4'046 fr. Frais de véhicules :</w:t>
      </w:r>
    </w:p>
    <w:p>
      <w:r>
        <w:t>5'019 fr. Frais de représentation :</w:t>
      </w:r>
    </w:p>
    <w:p>
      <w:r>
        <w:t>2'997 fr. 30 Frais de téléphone (1/2) :</w:t>
      </w:r>
    </w:p>
    <w:p>
      <w:r>
        <w:t>1'095 fr. 82 Retraits liquides du compte :</w:t>
      </w:r>
    </w:p>
    <w:p>
      <w:r>
        <w:t>714 fr. 05 Achats personnels au moyen du compte : 1'893 fr. 65 Total :</w:t>
      </w:r>
    </w:p>
    <w:p>
      <w:r>
        <w:t>106'293 fr. 82 Pour 2018 : Bénéfice net :</w:t>
      </w:r>
    </w:p>
    <w:p>
      <w:r>
        <w:t>89'812 fr. 96 Frais de repas :</w:t>
      </w:r>
    </w:p>
    <w:p>
      <w:r>
        <w:t>3'723 fr. Frais de véhicules :</w:t>
      </w:r>
    </w:p>
    <w:p>
      <w:r>
        <w:t>3'528 fr. Frais de représentation :</w:t>
      </w:r>
    </w:p>
    <w:p>
      <w:r>
        <w:t>3'318 fr. 56 Frais de téléphone (1/2) :</w:t>
      </w:r>
    </w:p>
    <w:p>
      <w:r>
        <w:t>1'234 fr. 80 Paiement de la carte de crédit par le compte : 11'544 fr. 75</w:t>
      </w:r>
    </w:p>
    <w:p>
      <w:r>
        <w:t>- 19/23 -</w:t>
      </w:r>
    </w:p>
    <w:p>
      <w:r>
        <w:t>C/20892/2018 Retraits liquides du compte :</w:t>
      </w:r>
    </w:p>
    <w:p>
      <w:r>
        <w:t>5'700 fr. Paiement de la présente procédure : 400 fr. Achats personnels au moyen du compte : 5'096 fr. 38 Total :</w:t>
      </w:r>
    </w:p>
    <w:p>
      <w:r>
        <w:t>124'358 fr. 45</w:t>
      </w:r>
    </w:p>
    <w:p>
      <w:r>
        <w:t>La moyenne des bénéfices (365'164 fr. 75 / 3 ans) est de 121'721 fr. 58, représentant un revenu mensuel net de 10'143 fr. 46, arrondi à 10'140 fr. Les revenus mensuels nets de l'appelant s'élèvent ainsi à 10'140 fr.</w:t>
      </w:r>
    </w:p>
    <w:p>
      <w:r>
        <w:rPr>
          <w:b/>
        </w:rPr>
        <w:t>E. 4.6.4</w:t>
      </w:r>
    </w:p>
    <w:p>
      <w:r>
        <w:t>Les charges mensuelles admissibles de l'appelant seront fixées à 5'730 fr. arrondis, comprenant 1'200 fr. de montant de base OP, 2'110 fr. de loyer, 518 fr. 60 de primes d'assurance-maladie LAMal et LCA, 1'000 fr. de prévoyance professionnelle, et 900 fr. d'acomptes provisionnels. Contrairement à ce que soutient pour la première fois en appel l'intimée, il n'est pas rendu vraisemblable que l'appelant vivrait en concubinage, aucun élément concret ne corroborant cette allégation. Le montant de base OP d'un adulte vivant seul sera donc retenu. Concernant les frais de leasing, ils étaient intégrés dans la comptabilité de son entreprise jusqu'en 2018. Comme retenu ci-avant, l'appelant n'a pas explicité les motifs pour lesquels les frais de véhicule ne figurent pas dans le compte de pertes et profits de l'année 2019. Il n'a pas non plus rendu vraisemblable que ces frais ne se trouvent pas dans une autre sous-rubrique de son compte de pertes et profits, les pièces détaillées y relatives n'ayant pas été produites. En tout état, et contrairement à ce que soutient l'appelant, il n'a pas de nécessité d'avoir un véhicule pour exercer son droit de visite, le domicile de l'intimée, à E______ [GE], étant bien desservi par les transports publics depuis I______ [VD]. Par ailleurs, il n'est pas rendu vraisemblable que l'appelant ait besoin de sa voiture dans le cadre de son activité professionnelle, les cours étant donnés dans les locaux professionnels sis à I______. Son allégation selon laquelle il se rendrait parfois chez des clients ou irait faire du démarchage n'est corroborée par aucun élément du dossier. Par ailleurs, les comptes comportent une rubrique "frais de publicité". Enfin, l'appelant a lui-même déclaré devant le Tribunal ne plus avoir de frais de transport en 2019. Par conséquent, aucun frais en relation avec ledit véhicule ne seront pris en considération. Les frais de location d'un parking ne sont, pour les mêmes motifs, pas justifiés. Les primes d'assurance-ménage et RC privée ainsi que Serafe font partie du montant de base du droit des poursuites, de sorte qu'ils ne seront pas pris en compte.</w:t>
      </w:r>
    </w:p>
    <w:p>
      <w:r>
        <w:t>- 20/23 -</w:t>
      </w:r>
    </w:p>
    <w:p>
      <w:r>
        <w:t>C/20892/2018 En ce qui concerne les frais médicaux non remboursés par l'assurance que l'appelant fait valoir, seule un listing émanant d'une pharmacie a été produit, lequel n'indique toutefois pas si tout ou partie des médicaments achetés ont été ou non pris en charge par l'assurance. Par ailleurs, plusieurs articles figurant sur ledit listing ne sont pas des médicaments, notamment les huiles essentielles, le dentifrice (S______), etc. Ils ne seront dès lors pas pris en compte. Les frais "de droit de visite" ne sont ni explicités ni rendus vraisemblables. La Cour peine à comprendre à quels frais ils pourraient correspondre, compte tenu des domiciles des parties sis à respectivement E______ et I______. L'allégation selon laquelle l'appelant se rendrait à O______ [GE] pour chercher sa fille n'est pas rendue vraisemblable. Même à l'admettre, aucun frais ne pourrait être retenu à ce titre, compte tenu de la proximité entre I______ et Genève. Les frais de téléphonie de 185 fr. allégués par l'appelant seront écartés en raison du fait qu'ils font partie du montant de base OP. L'appelant dispose ainsi d'un solde disponible mensuel de 4'410 fr. (10'140 fr. – 5'730 fr.).</w:t>
      </w:r>
    </w:p>
    <w:p>
      <w:r>
        <w:rPr>
          <w:b/>
        </w:rPr>
        <w:t>E. 4.6.5</w:t>
      </w:r>
    </w:p>
    <w:p>
      <w:r>
        <w:t>Les charges mensuelle admissibles de la mineure C______ seront arrêtés à 1'570 fr. arrondis, comprenant 400 fr. de montant de base OP, 20% de participation aux frais hypothécaires de 283 fr., 184 fr. de primes d'assurance- maladie, 22 fr. de frais médicaux non couverts et 683 fr. de frais de garde, dont à déduire 300 fr. d'allocations familiales, soit 1'270 fr. L'enfant peut au surplus prétendre à une participation à l'excédent des budgets de ses parents, de plus de 4'000 fr. par mois (cf. consid. 5.2 infra). Dès lors, et en équité, la contribution d'entretien de l'enfant sera fixée à 1'500 fr. par mois. Dès lors que la garde de l'enfant a été attribuée à l'intimée, qui s'occupe d'elle, durant la semaine, quotidiennement, et du droit de visite de l'appelant, lequel dispose au surplus d'une situation financière plus confortable que celle de son épouse, il se justifie, comme l'a retenu le Tribunal, de faire supporter à l'appelant la totalité de la charge financière de l'enfant mineure. Le dies a quo de ladite contribution, arrêtés à septembre 2018 par le Tribunal, conforme à la loi et à la jurisprudence, n'est par ailleurs pas remis en cause par l'appelant. Il sera ainsi confirmé. Dès lors que l'appelant s'acquitte d'une somme de 500 fr. par mois depuis septembre 2018 à titre de contribution à l'entretien de sa fille, cette somme viendra en déduction de la pension arrêtée ci-avant.</w:t>
      </w:r>
    </w:p>
    <w:p>
      <w:r>
        <w:rPr>
          <w:b/>
        </w:rPr>
        <w:t>E. 4.7</w:t>
      </w:r>
    </w:p>
    <w:p>
      <w:r>
        <w:t>Le chiffre 4 du dispositif du jugement entrepris sera ainsi confirmé.</w:t>
      </w:r>
    </w:p>
    <w:p>
      <w:r>
        <w:t>- 21/23 -</w:t>
      </w:r>
    </w:p>
    <w:p>
      <w:r>
        <w:t>C/20892/2018</w:t>
      </w:r>
    </w:p>
    <w:p>
      <w:r>
        <w:rPr>
          <w:b/>
        </w:rPr>
        <w:t>E. 4.8</w:t>
      </w:r>
    </w:p>
    <w:p>
      <w:r>
        <w:t>Dans la mesure où la contribution a été fixée à 1'500 fr. mensuellement, et que l'appelant n'a versé que le montant de 500 fr. par mois à ce titre, sa conclusion en condamnation de l'intimée à lui rembourser le trop-perçu de contribution est sans objet. 5. L'appelant reproche au Tribunal de l'avoir condamné à verser une contribution à son épouse et conclut à la condamnation de cette dernière à lui verser une pension.</w:t>
      </w:r>
    </w:p>
    <w:p>
      <w:r>
        <w:t>L'appelant ne motive toutefois pas plus avant cette conclusion, ni ne formule un quelconque reproche au Tribunal quant à la méthode utilisée pour fixer les revenus et les charges des parties (cf. consid. 1.3). L'appel, dirigé contre le chiffre 6 du dispositif de la décision attaquée, est ainsi irrecevable sur ce point.</w:t>
      </w:r>
    </w:p>
    <w:p>
      <w:r>
        <w:t>Même s'il avait été recevable, il serait infondé, pour les motifs qui vont suivre.</w:t>
      </w:r>
    </w:p>
    <w:p>
      <w:r>
        <w:t>5.1 Le principe et le montant de la contribution d'entretien due à un époux selon l'art. 176 al. 1 ch. 1 CC, se déterminent en fonction des facultés économiques et des besoins respectifs des conjoints. Le juge doit partir de la convention, expresse ou tacite, que les époux ont conclue au sujet de la répartition des tâches et des ressources entre eux, l'art. 163 CC demeurant la cause de l'obligation d'entretien réciproque des époux (ATF 138 III 97 consid. 2.2; 137 III 385 consid. 3.1). L'une des méthodes de calcul en cas de situations financières modestes ou moyennes et tant que dure le mariage est celle dite du minimum vital, avec répartition de l'excédent (arrêts du Tribunal fédéral 5A_860/2013 du 29 janvier 2014 consid. 4.1; 5A_547/2012 du 14 mars 2013 consid. 4.1). Elle consiste à évaluer les ressources de chacun des époux, puis à calculer leurs besoins en prenant comme point de départ le minimum vital de base du droit des poursuites. Seules les charges effectives, dont le débirentier s'acquitte réellement, doivent être prises en compte (ATF 121 III 20 consid. 3a et les arrêts cités; arrêt du Tribunal fédéral 5A_565/2016 du 16 février 2017 consid 4.2.2). Plus la situation financière des parties est serrée, moins le juge devra s'écarter des principes développés pour la détermination du minimum vital au sens de l'art. 93 LP. Lorsque la situation financière des parties le permet, il est admissible de tenir compte d'autres dépenses effectives, non strictement nécessaires, soit d'un minimum vital élargi (ATF 140 III 337 consid. 4.2.3; arrêt du Tribunal fédéral 5A_329/2016 du 6 décembre 2016 consid. 4.1). En cas de situation économique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137 III 385 consid. 3.1; 121 I 97 consid. 3b.; arrêt du Tribunal fédéral 5A_828/2014 du 25 mars 2015 consid. 3). La comparaison des revenus et des minima vitaux est alors inopportune; il faut se fonder sur les dépenses nécessaires</w:t>
      </w:r>
    </w:p>
    <w:p>
      <w:r>
        <w:t>- 22/23 -</w:t>
      </w:r>
    </w:p>
    <w:p>
      <w:r>
        <w:t>C/20892/2018 au maintien de ce train de vie, méthode qui implique un calcul concret (ATF 115 II 424 consid. 2; arrêt du Tribunal fédéral 5A_828/2014 précité consid. 3). Quelle que soit la méthode appliquée, le train de vie mené jusqu'à la cessation de la vie commune constitue la limite supérieure du droit à l'entretien (arrêt du Tribunal fédéral 5A_445/2014 du 28 août 2014 consid. 4.1, publié in FamPra.ch 2015 p. 217).</w:t>
      </w:r>
    </w:p>
    <w:p>
      <w:r>
        <w:t>5.2 Comme retenu sous consid. 4.6 supra, le solde mensuel disponible de l'intimée s'élève à 1'660 fr. et celui de l'appelant à 4'410 fr. Une fois la contribution de 1'500 fr. à l'entretien de l'enfant déduite, le solde des parties est de 4'570 fr. L'intimée peut prétendre à la moitié de ce montant, soit 2'285 fr. Sous déduction de son propre disponible de 1'660 fr., elle aurait droit à une contribution à son propre entretien de 625 fr. Dès lors que l'intimée n'a pas formé appel du jugement et en application de la maxime de disposition, ce montant ne sera pas revu par la Cour. 6. L'appelant a conclu à l'annulation des chiffres 9 et 10 du dispositif du jugement relatifs aux frais judiciaires et aux dépens. Il ne motive toutefois pas cette conclusion et ne formule aucun reproche au premier juge. L'appel est en conséquence irrecevable sur ces points. 7. Les frais judiciaires d'appel seront fixés à 3'000 fr. (art. 31 et 37 RTFMC) et mis à la charge de l'appelant, qui succombe intégralement (art. 106 al. 1 CPC). Ils seront partiellement compensés avec l'avance de frais de 1'200 fr. fournie par lui, acquise à l'Etat de Genève (art. 111 al. 1 CPC). L'appelant sera par conséquent condamné à verser 1'800 fr. à l'Etat de Genève, soit pour lui les Services financiers du Pouvoir judiciaire. L'appelant sera, en outre, condamné aux dépens de l'intimée, lesquels seront arrêtés à 3'000 fr., débours et TVA compris (art. 84, 85, 88 et 90 RTFMC; art. 25 et 26 LaCC). * * * * *</w:t>
      </w:r>
    </w:p>
    <w:p>
      <w:r>
        <w:t>- 23/23 -</w:t>
      </w:r>
    </w:p>
    <w:p>
      <w:r>
        <w:t>C/20892/2018 PAR CES MOTIFS, La Chambre civile : A la forme : Déclare recevable l'appel interjeté 16 décembre 2019 par A______ contre le chiffre 4 du dispositif du jugement JTPI/17190/2019 rendu le 2 décembre 2019 par le Tribunal de première instance dans la cause C/20892/2018-11. Le déclare irrecevable pour le surplus. Au fond : Confirme ce jugement. Déboute les parties de toutes autres conclusions. Sur les frais : Arrête les frais judiciaires d'appel à 3'000 fr., partiellement compensés avec l'avance de frais, acquise à l'Etat de Genève. Les met à la charge de A______. Condamne A______ à verser 1'800 fr. aux Services financiers du Pouvoir judiciaire. Condamne A______ à verser 3'000 fr. à B______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9</w:t>
      </w:r>
    </w:p>
    <w:p>
      <w:r>
        <w:t>mai 2014 consid. 5.2.3; 5A_203/2009 du 27 août 2009 consid. 2.4, publié in FamPra.ch 2009 p. 1064 et les références; 5P_342/2001 du 20 décembre 2001 consid. 3a et les références). En cas de revenus fluctuants, pour obtenir un résultat fiable, il convient de tenir compte, en général, du bénéfice net moyen réalisé durant plusieurs années, en principe trois (arrêts du Tribunal fédéral 5A_384/2019 du 29 août 2019 consid. 3.2; 5A_724/2018 du 14 mars 2019 consid. 5.3.1; 5A_745/2015 du 15 juin 2016 consid. 12.2.2 et les références; 5A_246/2009 du 22 mars 2010 consid. 3.1, in FamPra.ch 2010 678, et 5P.342/2001 du 20 décembre 2001 consid. 3a). Lorsque les allégations sur le montant des revenus ne sont pas vraisemblables et que les pièces produites ne sont pas convaincantes - par exemple lorsque les comptes de résultat manquent -, les prélèvements privés constituent un indice permettant de déterminer le train de vie de l'intéressé, cet élément pouvant alors servir de référence pour fixer la contribution due (arrêts du Tribunal fédéral arrêts du Tribunal fédéral 5A_455/2017 du 10 août 2017 consid. 3.1; 5A_874/2014 précité consid. 5.2.2; 5A_246/2009 précité consid. 3.1). Pour subvenir à ses besoins courants, un indépendant opère en effet généralement des prélèvements privés réguliers en cours d'exercice, anticipant ainsi le bénéfice net de l'exercice qui résulte des comptes établis à la fin de celui-ci. Des prélèvements inférieurs au bénéfice net entraînent toutefois la constitution de réserves, tandis que des prélèvements supérieurs impliquent la dissolution de réserves. Il s'ensuit que l'on ne peut retenir que les revenus de l'intéressé ont baissé lorsqu'il a opéré des prélèvements privés inférieurs au bénéfice net de l'exercice; l'on ne saurait davantage affirmer que ses revenus n'ont pas baissé entre deux exercices de référence simplement parce que, indépendamment des bénéfices réalisés, les prélèvements privés sont comparables (arrêt du Tribunal fédéral 5P_330/2006 du 12 mars 2007 consid. 3.3). La détermination du revenu d'un indépendant peut en conséquence se faire en référence soit au bénéfice net, soit aux prélèvements privés, ces deux critères étant toutefois exclusifs l'un de l'autre: l'on ne peut ainsi conclure que le revenu d'un indépendant est constitué de son bénéfice net, additionné à ses prélèvements</w:t>
      </w:r>
    </w:p>
    <w:p>
      <w:r>
        <w:t>- 14/23 -</w:t>
      </w:r>
    </w:p>
    <w:p>
      <w:r>
        <w:t>C/20892/2018 privés (arrêts du Tribunal fédéral 5A_544/2014 du 17 septembre 2014 consid. 4.1; 5A_396/2013 du 26 février 2014 consid. 3.2.3; 5A_259/2012 du 14 novembre 2012 consid. 4). Selon la jurisprudence, dans le cadre de mesures protectrices de l'union conjugale, il est admissible d'imputer des amortissements ordinaires aux revenus du débirentier, lorsque ceux-ci permettent de constituer une épargne ou de dissimuler des bénéfices. Le simple fait que des amortissements ont été acceptés par l'autorité fiscale ne constitue pas un critère décisif à cet égard (arrêts du Tribunal fédéral 5A_127/2016 du 18 mai 2016 consid. 5.2; 5A_280/2015 du 27 novembre 2015 consid. 4.2.3 publ. in Fampra.ch 2016 p. 462).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