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ACJC/574/2025 vom 2. Mai 2025</w:t>
      </w:r>
    </w:p>
    <w:p>
      <w:r>
        <w:t>GE Cour de justice, 2025-05-02, FR</w:t>
      </w:r>
    </w:p>
    <w:p>
      <w:r>
        <w:rPr>
          <w:b/>
        </w:rPr>
        <w:t xml:space="preserve">Quelle: </w:t>
      </w:r>
      <w:r>
        <w:t>https://mcp.opencaselaw.ch/entscheid/ge_gerichte_ACJC_574_2025</w:t>
      </w:r>
    </w:p>
    <w:p>
      <w:r>
        <w:t>FR: GE_GERICHTE ACJC/574/2025 du 2 mai 2025</w:t>
      </w:r>
    </w:p>
    <w:p>
      <w:r>
        <w:t>IT: GE_GERICHTE ACJC/574/2025 del 2 maggio 2025</w:t>
      </w:r>
    </w:p>
    <w:p>
      <w:pPr>
        <w:pStyle w:val="Heading2"/>
      </w:pPr>
      <w:r>
        <w:t>Volltext</w:t>
      </w:r>
    </w:p>
    <w:p>
      <w:r>
        <w:t>Le présent arrêt est communiqué aux parties, ainsi qu'à l'Office des faillites, à l'Office des poursuites, au Registre du commerce et au Registre foncier, par plis recommandés du 2 mai 2025.</w:t>
      </w:r>
    </w:p>
    <w:p>
      <w:r>
        <w:t>REPUBLIQUE ET</w:t>
      </w:r>
    </w:p>
    <w:p>
      <w:r>
        <w:t>CANTON DE GENEVE POUVOIR JUDICIAIRE C/2435/2025</w:t>
      </w:r>
    </w:p>
    <w:p>
      <w:r>
        <w:t>ACJC/574/2025 ARRÊT DE LA COUR DE JUSTICE Chambre civile DU JEUDI 1ER MAI 2025</w:t>
      </w:r>
    </w:p>
    <w:p>
      <w:r>
        <w:t>Entre A______ SÀRL, sise ______ [GE], recourante contre un jugement rendu par la 19ème Chambre du Tribunal de première instance de ce canton le 31 mars 2025, et FONDATION LPP B______, sise ______ [VD], intimée.</w:t>
      </w:r>
    </w:p>
    <w:p>
      <w:r>
        <w:t>- 2/3 -</w:t>
      </w:r>
    </w:p>
    <w:p>
      <w:r>
        <w:t>C/2435/2025 Vu le jugement JTPI/4598/2025 rendu le 31 mars 2025 par le Tribunal de première instance dans la cause C/2435/2025-19 SFC, prononçant la faillite de A______ SÀRL; Vu le recours formé le 14 avril 2025 à la Cour de justice par A______ SÀRL contre ce jugement; Attendu, EN FAIT et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l'échéance du délai de recours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Qu'il ne sera pas perçu de frais judiciaires, vu l'issue de litige (art. 7 al. 2 RTFMC); Qu'il n'y a pas lieu d'allouer de dépens à la partie intimée, qui n'a pas été invitée à se déterminer devant la Cour de céans (art. 95 al. 3 let. b CPC). * * * * *</w:t>
      </w:r>
    </w:p>
    <w:p>
      <w:r>
        <w:t>- 3/3 -</w:t>
      </w:r>
    </w:p>
    <w:p>
      <w:r>
        <w:t>C/2435/2025 PAR CES MOTIFS, La Chambre civile : A la forme : Déclare recevable le recours formé le 14 avril 2025 par A______ SÀRL contre le jugement JTPI/4598/2025 rendu le 31 mars 2025 par le Tribunal de première instance dans la cause C/2435/2025-19 SFC. Au fond : Rejette ce recours. Déboute les parties de toutes autres conclusions. Sur les frais : Dit qu'il n'est pas perçu de frais judiciaires de recours, ni alloué de dépens de recours. Siégeant : Monsieur Cédric-Laurent MICHEL, président ad interim; Madame Verena PEDRAZZINI RIZZI, Madame Ursula ZEHETBAUER GHAVAMI,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