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ACJC/549/2017 vom 18. Mai 2017</w:t>
      </w:r>
    </w:p>
    <w:p>
      <w:r>
        <w:t>GE Cour de justice, 2017-05-18, FR</w:t>
      </w:r>
    </w:p>
    <w:p>
      <w:r>
        <w:rPr>
          <w:b/>
        </w:rPr>
        <w:t xml:space="preserve">Quelle: </w:t>
      </w:r>
      <w:r>
        <w:t>https://mcp.opencaselaw.ch/entscheid/ge_gerichte_ACJC_549_2017</w:t>
      </w:r>
    </w:p>
    <w:p>
      <w:r>
        <w:t>FR: GE_GERICHTE ACJC/549/2017 du 18 mai 2017</w:t>
      </w:r>
    </w:p>
    <w:p>
      <w:r>
        <w:t>IT: GE_GERICHTE ACJC/549/2017 del 18 maggio 2017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 fond : Annule les chiffres 1, 3 et 4 de ce jugement et cela fait, statuant à nouveau sur ces points : Condamne A______ à payer à B______ la somme de 7'688 fr. 10 plus intérêts à 5% dès le 20 mars 2014. Met les frais judiciaires (en 2'100 fr.) à la charge de A______ à hauteur de 1'260 fr. et de B______ à hauteur de 840 fr. et les compense avec l'avance de frais versée par B______, qui reste acquise à l'Etat. Condamne en conséquence A______ à verser à B______ la somme de 1'260 fr. à titre de remboursement de frais. Condamne A______ à verser à B______ la somme de 1'900 fr. à titre de dépens. Confirme le jugement entrepris pour le surplus. Sur les frais d'appel : Arrête les frais judiciaires d'appel à 1'015 fr. et les compense avec l'avance de frais versée par A______, qui reste acquise à l'Etat. Les met à la charge de A______ à hauteur de 845 fr. et à la charge de B______ à hauteur de 170 fr. Condamne en conséquence B______ à verser à A______ la somme de 170 fr. à titre de remboursement de frais.</w:t>
      </w:r>
    </w:p>
    <w:p>
      <w:r>
        <w:t>- 16/16 -</w:t>
      </w:r>
    </w:p>
    <w:p>
      <w:r>
        <w:t>C/18577/2014 Condamne B______ à verser à A______ la somme de 300 fr. à titre de dépens d'appel. Siégeant : Monsieur Cédric-Laurent MICHEL, président; Mesdames Pauline ERARD et Paola CAMPOMAGNANI, juges; Madame Camille LESTEVEN, greffière. Le président : Cédric-Laurent MICHEL</w:t>
      </w:r>
    </w:p>
    <w:p>
      <w:r>
        <w:t>La greffière : Camille LESTEVEN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 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