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ACJC/538/2013 vom 26. April 2013</w:t>
      </w:r>
    </w:p>
    <w:p>
      <w:r>
        <w:t>GE Cour de justice, 2013-04-26, FR</w:t>
      </w:r>
    </w:p>
    <w:p>
      <w:r>
        <w:rPr>
          <w:b/>
        </w:rPr>
        <w:t xml:space="preserve">Quelle: </w:t>
      </w:r>
      <w:r>
        <w:t>https://mcp.opencaselaw.ch/entscheid/ge_gerichte_ACJC_538_2013</w:t>
      </w:r>
    </w:p>
    <w:p>
      <w:r>
        <w:t>FR: GE_GERICHTE ACJC/538/2013 du 26 avril 2013</w:t>
      </w:r>
    </w:p>
    <w:p>
      <w:r>
        <w:t>IT: GE_GERICHTE ACJC/538/2013 del 26 aprile 2013</w:t>
      </w:r>
    </w:p>
    <w:p>
      <w:pPr>
        <w:pStyle w:val="Heading2"/>
      </w:pPr>
      <w:r>
        <w:t>Erwägungen</w:t>
      </w:r>
    </w:p>
    <w:p>
      <w:r>
        <w:rPr>
          <w:b/>
        </w:rPr>
        <w:t>E. 1</w:t>
      </w:r>
    </w:p>
    <w:p>
      <w:r>
        <w:t>Contre une décision du tribunal de l'exécution rendue en procédure sommaire, seul un recours écrit et motivé formé dans les dix jours à compter de la notification de la décision est recevable (art. 309 let. a, 319 let. a, 321 al. 1 et 2, et 339 al. 2 CPC).</w:t>
      </w:r>
    </w:p>
    <w:p>
      <w:r>
        <w:t>En l'espèce, le recours a été interjeté dans la forme et le délai prescrits de sorte qu'il est recevable à la forme.</w:t>
      </w:r>
    </w:p>
    <w:p>
      <w:r>
        <w:rPr>
          <w:b/>
        </w:rPr>
        <w:t>E. 2.1</w:t>
      </w:r>
    </w:p>
    <w:p>
      <w:r>
        <w:t>La recourante soutient qu'elle dispose de la qualité pour s'opposer à la reconnaissance du jugement de faillite de C______LTD en liquidation. En particulier, elle allègue qu'elle est défenderesse à une procédure dans laquelle la qualité pour agir de trois parties demanderesses dépendra de la décision de reconnaissance ou non-reconnaissance de la faillite de C______LTD en liquidation, de sorte qu'il est indéniable que ses droits peuvent être touchés par la décision que rendra la Cour de céans. L'intimé conclut à l'irrecevabilité du recours, la recourante ne présentant aucune des qualités pour défendre à une procédure de reconnaissance d'un jugement de faillite étranger retenues par la doctrine et la jurisprudence. Le premier juge, se fondant sur l'art. 29 LDIP, a autorisé la recourante à intervenir au litige et à présenter ses arguments pour s'opposer à la reconnaissance du jugement de faillite israélien. Il a toutefois laissé ouverte la question de savoir si la recourante disposait de la qualité pour s'opposer à la reconnaissance du jugement ayant prononcé, en Israël, la faillite de C______LTD en liquidation.</w:t>
      </w:r>
    </w:p>
    <w:p>
      <w:r>
        <w:rPr>
          <w:b/>
        </w:rPr>
        <w:t>E. 2.2</w:t>
      </w:r>
    </w:p>
    <w:p>
      <w:r>
        <w:t>A teneur de l'art. 167 al. 1 LDIP, la requête en reconnaissance de la décision de faillite rendue à l’étranger est portée devant le tribunal du lieu de situation des biens en Suisse; l'art. 29 LDIP est applicable par analogie à la procédure. Cette disposition prévoit, à son alinéa 2, que la partie qui s’oppose à la reconnaissance et à l’exécution est entendue dans la procédure; elle peut y faire valoir ses moyens.</w:t>
      </w:r>
    </w:p>
    <w:p>
      <w:r>
        <w:t>La loi ne prévoit pas de définition de la qualité d'opposant. Le Message du Conseil fédéral concernant la loi sur le droit international privé (ci-après : le Message) n'indique pas non plus quelles qualités devrait revêtir une</w:t>
      </w:r>
    </w:p>
    <w:p>
      <w:r>
        <w:t>- 10/18 -</w:t>
      </w:r>
    </w:p>
    <w:p>
      <w:r>
        <w:t>C/10238/2012 partie pour disposer du droit de s'opposer à la reconnaissance d'un jugement de faillite étranger (FF 1983 pp. 319ss n° 217.4 et pp. 439ss n° 210.4); tout au plus indique-t-il, d'une manière générale, que pour l'interprétation de la notion de "partie intéressée" à une décision de reconnaissance d'un jugement étranger on peut s'inspirer par voie d'analogie de l'article 6 PA (RS 172.021). Le cercle des opposants est controversé en doctrine. Les auteurs mentionnent le débiteur commun (GILLIERON, Les dispositions de la nouvelle loi fédérale de droit international privé sur la faillite internationale, Publication CEDIDAC n° 18, 1991, p. 79), un membre de sa famille, un créancier gagiste domicilié à l'étranger, un créancier qui a procédé à une exécution spéciale en Suisse et qui craint de la voir annulée suite à la reconnaissance (BRACONI, in Commentaire romand LDIP, n° 12 ad art. 167 LDIP; KAUFMANN-KOHLER/RIGOZZI, in Commentaire romand, Poursuite et faillite, n° 9 ad art. 167 LDIP), ou un membre de la famille du failli (DUTOIT, Droit international privé suisse, 2005, n° 2 ad art. 167 LDIP).</w:t>
      </w:r>
    </w:p>
    <w:p>
      <w:r>
        <w:rPr>
          <w:b/>
        </w:rPr>
        <w:t>E. 2.3</w:t>
      </w:r>
    </w:p>
    <w:p>
      <w:r>
        <w:t>En l'espèce, C______LTD en liquidation bénéficie d'une cession, par la masse en faillite de G______SA, de la prétention de celle-ci à l'encontre de la recourante en révocation de la convention signée le 31 mars 2009, en répétition des prestations effectuées en exécution de cette convention et, subsidiairement, en paiement de plus de 50'000'000 USD. C______LTD en liquidation est dès lors devenue demanderesse dans cette procédure en révocation. Concrètement, cela implique que la recourante se voit actionnée, par C______LTD en liquidation, en annulation d'une convention et en paiement. La recourante est dès lors, en vertu de la cession précitée, actionnée au titre de débitrice de C______LTD en liquidation. A teneur du Message, et au vu des principes de doctrine rappelés ci-dessus, qui étendent le cercle des opposants au débiteur commun, aux membres de sa famille ainsi qu'à la famille du créancier, on doit admettre que la recourante a, en l'espèce, un intérêt digne de protection à s'opposer à la reconnaissance du jugement de faillite de C______LTD en liquidation, cette décision ayant une conséquence directe sur l'action patrimoniale pendante, en Suisse, à son encontre. Elle a donc, également, un intérêt digne de protection à recourir (art. 59 al. 2 let. a CPC) contre la décision du premier juge ayant accordé la reconnaissance au jugement de faillite israélien. Le recours sera dès lors déclaré recevable.</w:t>
      </w:r>
    </w:p>
    <w:p>
      <w:r>
        <w:rPr>
          <w:b/>
        </w:rPr>
        <w:t>E. 3</w:t>
      </w:r>
    </w:p>
    <w:p>
      <w:r>
        <w:t>Dans le cadre d'un recours, le pouvoir d'examen de la Cour est limité à la violation du droit et à la constatation manifestement inexacte des faits (art. 320 CPC). Selon l'art. 326 CPC, les conclusions, allégations de faits et les preuves nouvelles sont irrecevables en principe dans le cadre du recours (al. 1), sauf exceptions (al. 2), non réalisées en l'espèce.</w:t>
      </w:r>
    </w:p>
    <w:p>
      <w:r>
        <w:t>- 11/18 -</w:t>
      </w:r>
    </w:p>
    <w:p>
      <w:r>
        <w:t>C/10238/2012</w:t>
      </w:r>
    </w:p>
    <w:p>
      <w:r>
        <w:t>Partant, la pièce nouvelle produite par l'intimé est irrecevable.</w:t>
      </w:r>
    </w:p>
    <w:p>
      <w:r>
        <w:rPr>
          <w:b/>
        </w:rPr>
        <w:t>E. 4</w:t>
      </w:r>
    </w:p>
    <w:p>
      <w:r>
        <w:t>La recourante fait grief au premier juge d'avoir insuffisamment motivé son choix d'accorder une portée probante prépondérante à l'avis de droit de l'ISDC plutôt qu'à l'avis de droit produit par elle, sans indiquer en quoi cet avis serait insuffisant, violant ainsi l'art. 29 al. 2 Cst.</w:t>
      </w:r>
    </w:p>
    <w:p>
      <w:r>
        <w:rPr>
          <w:b/>
        </w:rPr>
        <w:t>E. 4.1</w:t>
      </w:r>
    </w:p>
    <w:p>
      <w:r>
        <w:t>La jurisprudence a déduit du droit d'être entendu (art. 29 al. 2 Cst) le devoir pour l'autorité de motiver sa décision, afin que le destinataire puisse la comprendre, la contester utilement s'il y a lieu et que l'autorité de recours puisse exercer son contrôle. Le juge doit ainsi mentionner, au moins brièvement, les motifs sur lesquels il a fondé sa décision. Il n'a pas l'obligation d'exposer et de discuter tous les faits, moyens de preuve et griefs invoqués par les parties, mais peut se limiter à ceux qui, sans arbitraire, apparaissent pertinents (ATF 130 II 530 consid. 4.3; 129 I 232 consid. 3.2, publié in SJ 2003 I p. 513).</w:t>
      </w:r>
    </w:p>
    <w:p>
      <w:r>
        <w:rPr>
          <w:b/>
        </w:rPr>
        <w:t>E. 4.2</w:t>
      </w:r>
    </w:p>
    <w:p>
      <w:r>
        <w:t>En l'espèce, le premier juge a clairement indiqué que, selon l'avis de droit de l'ISDC produit par l'intimé, Israël fait partie des Etats qui accorderaient la réciprocité sur la base d'une procédure d'entraide ou d'une action ouverte sur place. Il a indiqué que cette analyse reposait sur "un examen du droit en vigueur et de la pratique des tribunaux israéliens, même si aucun cas ne s'est encore présenté à ce jour concernant spécifiquement la Suisse". Ensuite, le premier juge a motivé son choix de donner la préférence à l'avis de l'ISDC plutôt qu'à l'avis de droit produit par la recourante, par le fait que le second, émanant d'un avocat israélien, ne disait en substance pas autre chose que le premier et que, bien que ce second avis tirait, du fait qu'il n'y avait pas eu de précédent en Israël, la conclusion qu'il n'était pas certain qu'un jugement de faillite suisse serait reconnu dans cet Etat, il n'excluait pas cette possibilité de manière étayée. Force est de constater que cette décision est dûment motivée puisqu'elle indique i) sur quelle base le premier juge a considéré que le principe de la réciprocité était démontré (en l'occurrence sur l'avis de droit de l'ISDC), ii) pour quels motifs l'avis de droit de l'ISDC a été retenu (car, cet avis atteste que, selon un examen du droit en vigueur et de la pratique des tribunaux israéliens, l'Etat d'Israël accorderait la réciprocité, sur la base d'une procédure d'entraide ou d'une action ouverte sur place) et iii) pour quels motifs l'avis de droit produit par la partie opposante a été écarté (car il n'excluait pas de manière étayée la possibilité qu'Israël accorde la réciprocité). Avec une telle motivation, la recourante était en mesure de comprendre sur quels éléments le premier juge avait fondé sa décision, pouvant ainsi la contester utilement.</w:t>
      </w:r>
    </w:p>
    <w:p>
      <w:r>
        <w:t>Partant, le grief de la recourante est rejeté.</w:t>
      </w:r>
    </w:p>
    <w:p>
      <w:r>
        <w:t>- 12/18 -</w:t>
      </w:r>
    </w:p>
    <w:p>
      <w:r>
        <w:t>C/10238/2012</w:t>
      </w:r>
    </w:p>
    <w:p>
      <w:r>
        <w:rPr>
          <w:b/>
        </w:rPr>
        <w:t>E. 5.1</w:t>
      </w:r>
    </w:p>
    <w:p>
      <w:r>
        <w:t>La recourante reproche ensuite au premier juge d'avoir arbitrairement apprécié les preuves. Elle soutient que l'avis de droit de l'ISDC viole les principes définis par le Tribunal fédéral sur l'établissement du droit étranger dès lors que l'Institut ne s'est pas contenté d'établir le contenu du droit israélien mais a tiré ses propres conclusions relatives au respect de la condition de réciprocité, de telle sorte que son avis est "éminemment partisan". Selon la recourante, cet avis de droit aurait dû aider le juge à établir si le droit israélien permet la reconnaissance d'une faillite suisse et à quelle conditions, mais il n'avait aucune valeur probante prépondérante dans l'examen de la condition de réciprocité. Or, toujours selon la recourante, il ressort tant de l'avis de droit de l'ISDC que de celui établi par Me D______, que les conditions posées par les tribunaux israéliens pour la reconnaissance de jugements de faillite étrangers sont très sensiblement plus défavorables que celles posées par le droit suisse à l'art. 166 LDIP; l'interprétation donnée par l'ISDC du droit israélien est dès lors manifestement erronée et ces éléments auraient dû conduire le premier juge à refuser d'admettre l'existence d'une réciprocité. En adhérant aux conclusions de l'avis de droit de l'ISDC, le premier juge a rendu une décision arbitraire.</w:t>
      </w:r>
    </w:p>
    <w:p>
      <w:r>
        <w:rPr>
          <w:b/>
        </w:rPr>
        <w:t>E. 5.2</w:t>
      </w:r>
    </w:p>
    <w:p>
      <w:r>
        <w:t>Une décision est arbitraire et, partant, contraire à l'art. 9 Cst., lorsqu'elle méconnaît gravement une norme ou un principe juridique clair et indiscuté ou lorsqu'elle heurte de manière choquante le sentiment de la justice ou de l'équité. Il ne suffit pas que la motivation de la décision soit insoutenable; encore faut-il qu'elle soit arbitraire dans son résultat (ATF 129 I 173 consid. 3 p. 178).</w:t>
      </w:r>
    </w:p>
    <w:p>
      <w:r>
        <w:rPr>
          <w:b/>
        </w:rPr>
        <w:t>E. 5.3</w:t>
      </w:r>
    </w:p>
    <w:p>
      <w:r>
        <w:t>Selon de l'art. 166 al. 1 LDIP, une décision de faillite étrangère rendue dans l'Etat du domicile du débiteur est reconnue en Suisse, à la réquisition de l'administration de la faillite ou d'un créancier, si la décision est exécutoire dans l'Etat où elle a été rendue (let. a), s'il n'y a pas de motif de refus au sens de l'art. 27 LDIP (let. b) et si la réciprocité est accordée dans l'Etat où la décision a été rendue (let. c). A teneur de l'art. 27 LDIP, la reconnaissance d’une décision étrangère est refusée en Suisse si elle est manifestement incompatible avec l’ordre public suisse (al. 1), ou si une partie établit qu'elle n'a été citée régulièrement, ni selon le droit de son domicile ni selon le droit de sa résidence habituelle, à moins qu'elle n'ait procédé au fond sans faire de réserve (let. a), ou que la décision a été rendue en violation de principes fondamentaux ressortissant à la conception suisse du droit de procédure, notamment que ladite partie n'a pas eu la possibilité de faire valoir ses moyens (let. b); ou qu'un litige entre les mêmes parties et sur le même objet a déjà été introduit en Suisse ou y a déjà été jugé, ou qu'il a précédemment été jugé dans un Etat tiers, pour autant que cette dernière décision remplisse les conditions de sa reconnaissance.</w:t>
      </w:r>
    </w:p>
    <w:p>
      <w:r>
        <w:t>- 13/18 -</w:t>
      </w:r>
    </w:p>
    <w:p>
      <w:r>
        <w:t>C/10238/2012</w:t>
      </w:r>
    </w:p>
    <w:p>
      <w:r>
        <w:rPr>
          <w:b/>
        </w:rPr>
        <w:t>E. 5.4</w:t>
      </w:r>
    </w:p>
    <w:p>
      <w:r>
        <w:t>D'après le Message concernant la LDIP, la preuve que l'Etat où la décision de faillite a été rendue accorde la réciprocité peut être fournie tant par une loi que sur la base d'une certaine pratique judiciaire (FF 1983 I 438 ch. 210.3). Il n'est pas nécessaire qu'une décision concrète ait déjà été rendue à propos d'un jugement de faillite suisse, ni même que la réciprocité découle d'un traité international ou d'un échange de notes diplomatiques (KAUFMANN-KOHLER/RIGOZZI, op. cit., n° 78 ad art. 166 LDIP). La condition de la réciprocité n'impose pas que l'exécution d'un jugement suisse soit soumise, à l'étranger, à des conditions rigoureusement identiques à celles qui prévalent en droit international privé suisse. Il suffit que, dans les mêmes circonstances, le droit étranger reconnaisse un jugement helvétique à des conditions qui ne soient pas sensiblement plus défavorables que celles posées par la législation suisse pour la reconnaissance d'un jugement déclaratif étranger (ATF 126 III 101 consid. 2d, publié in SJ 2000 I p. 368; 137 III 517 consid. 3.2; LEMBO/JEANNERET, La reconnaissance d'une faillite étrangère, état des lieux et considérations pratiques, in SJ 2002 II pp 247, 261; BERTI, in Basler Kommentar, Internationales Privatrecht, 2007, n° 36 ad art. 166 LDIP; BRACONI, op. cit., 2005, n° 20 ad art. 166 LDIP). Il convient d'assouplir l'exigence de réciprocité en recourant à la notion de réciprocité de fait, en ce sens qu'il suffit que, dans le cas inverse, l'Etat étranger soit prêt à collaborer en matière de faillite internationale et qu'il soit fonctionnellement possible d'inclure dans la faillite principale suisse des biens du débiteur situés sur son territoire, quels que soient les moyens juridiques prévus (DUTOIT, op. cit., n° 10 ad art. 166 LDIP).</w:t>
      </w:r>
    </w:p>
    <w:p>
      <w:r>
        <w:rPr>
          <w:b/>
        </w:rPr>
        <w:t>E. 5.5</w:t>
      </w:r>
    </w:p>
    <w:p>
      <w:r>
        <w:t>Le juge doit contrôler d'office si la réciprocité est garantie (FF 1983 I p. 438). Il lui est loisible, en vertu de l'art. 16 LDIP, de requérir la collaboration de la partie demanderesse (FF 1983 I p. 438; DUTOIT, op. cit., n° 11 ad art. 166 LDIP; ATF 121 III 436 consid. 5a). Le juge doit d'abord chercher à établir lui-même le droit étranger (art. 16 al. 1, 1ère phrase, LDIP). Il a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à lui apporter, en raison même de cette proximité, des informations sur le droit applicable. Même si les parties n'apportent pas la preuve du droit étranger, le juge doit, conformément au principe jura novit curia, chercher à déterminer ce droit dans la mesure où cela n'apparaît pas disproportionné (arrêts du Tribunal fédéral 5A_193/2010 du 7 juillet 2010 consid. 2.3 et 5A_ 479/2012 du 13 juillet 2012 consid. 4.4.1). L'obligation imposée par l'art. 16 al. 1 LDIP vaut également lorsqu'il s'agit d'établir le droit étranger d'un pays non voisin, en recourant à l'assistance que peuvent offrir les instituts et services spécialisés compétents, tel que l'Institut suisse de droit comparé (cf. art. 3 al. 1 let. c de la loi fédérale du</w:t>
      </w:r>
    </w:p>
    <w:p>
      <w:r>
        <w:rPr>
          <w:b/>
        </w:rPr>
        <w:t>E. 5.6</w:t>
      </w:r>
    </w:p>
    <w:p>
      <w:r>
        <w:t>L'ISDC a été instauré par la Confédération en vertu d'une loi fédérale adoptée le 16 octobre 1978 afin notamment de fournir aux autorités judiciaires et administratives, ainsi qu'aux avocats et autres intéressés, des informations juridiques sur le droit étranger en mettant à leur disposition les documents nécessaires et en leur donnant des avis de droit (cf. Message du Conseil fédéral sur la création d'un Institut suisse de droit comparé, FF 1976 I 813). Les avis de droit de l'ISDC sont toujours rendus par écrit et portent les signatures du collaborateur scientifique chargé de sa rédaction et du directeur de l'Institut. Ils se bornent à mentionner les règles du droit étranger pertinentes au regard de l'état de fait et des questions soumis, laissant à leur destinataire le soin d'en tirer les conséquences dans le cas particulier; les collaborateurs scientifiques ne donnent ainsi pas de conseils juridiques et leur situation n'est pas comparable à celle d'un avocat ou d'un conseiller juridique mandaté selon les règles de droit privé pour donner un avis de droit à celui qui le rémunère par des honoraires. L'indépendance et l'impartialité de l'Institut suisse de droit comparé sont donc a priori garanties (Arrêt du Tribunal fédéral 1P.390/2004 du 28 octobre 2004, consid. 2.3 et références citées).</w:t>
      </w:r>
    </w:p>
    <w:p>
      <w:r>
        <w:rPr>
          <w:b/>
        </w:rPr>
        <w:t>E. 5.7</w:t>
      </w:r>
    </w:p>
    <w:p>
      <w:r>
        <w:t>En l'occurrence, la question à laquelle devait répondre le premier juge était celle de savoir si, dans les mêmes circonstances, le droit israélien reconnaît un jugement de faillite suisse à des conditions qui ne soient pas sensiblement plus défavorables que celles posées par la législation suisse pour la reconnaissance d'un jugement étranger. On a vu que, selon les principes jurisprudentiels et de doctrine rappelés ci-dessus, il n'est pas nécessaire que la réciprocité découle d'un traité, ni qu'une décision concrète ait déjà été rendue à propos d'un jugement de faillite suisse. En l'absence d'une loi dans le pays considéré, la preuve que cet Etat accorde la réciprocité peut être fournie sur la base d'une certaine pratique judiciaire. En l'espèce, les deux avis de droit produits par les parties constatent, d'une part, qu'il n'existe aucun accord bilatéral entre Israël et la Suisse pour la reconnaissance des jugements étrangers (y.c. les jugements de faillite), et, d'autre part, que la Cour Suprême israélienne n'a jamais eu à rendre une décision relative à la reconnaissance d'un jugement étranger de faillite. Toutefois, il existe en Israël, à teneur de l'avis de droit de l'ISDC, la possibilité de rendre des décisions de reconnaissance dite "indirecte", décision qui a déjà été rendue, à tout le moins à une reprise en 2011, par le tribunal de district de Jérusalem. L'avis de droit de Me D______ ne va pas dans un sens contraire puisqu'il indique que depuis une décision de la Cour fédérale sur cette question, en</w:t>
      </w:r>
    </w:p>
    <w:p>
      <w:r>
        <w:t>- 15/18 -</w:t>
      </w:r>
    </w:p>
    <w:p>
      <w:r>
        <w:t>C/10238/2012 2000, très peu de décisions ont été rendues en matière de reconnaissance des jugements étrangers de faillite, mais que "ces quelques cas étaient tous portés devant des Tribunaux de districts et n'engageaient pas d'autres Tribunaux de districts, ni, encore moins, la Cour Suprême", chaque décision étant rendue au cas par cas, en fonction des situations spécifiques à chacun des cas. Dès lors, en présence, d'une part, d'un avis de droit de l'ISDC indiquant que des décisions de reconnaissance de jugements de faillite étrangers sont, en pratique, possibles en Israël par la voie de la reconnaissance indirecte, voie qui a déjà été empruntée au niveau d'un tribunal de district, et, d'autre part, d'un avis de droit émanant d'un avocat israélien confirmant que des tribunaux de districts ont rendu des décisions en matière de reconnaissance de jugements de faillite étrangers, mais qu'il n'existe pas de jurisprudence de la Cour Suprême à cet égard, le premier juge n'a pas rendu une décision arbitraire en retenant que l'avis de l'ISDC - qui indique qu'"Israël fait partie des Etats qui accorderaient la réciprocité sur la base d'une procédure d'entraide ou d'une action ouverte sur place" - avait une portée prépondérante, alors que l'avis de droit produit par la recourante n'excluait pas de manière étayée qu'un jugement de faillite suisse puisse être reconnu en Israël. Les critiques de la recourante à l'égard de l'avis de droit de l'ISDC ne sauraient être davantage retenues. Cet avis mentionne, de façon étayée et objective la situation juridique et judiciaire en Israël en matière de reconnaissance des jugement étrangers, et en particulier des jugements de faillites étrangers. Si le document conclut par un avis de l'ISDC selon lequel il "est raisonnable de conclure que le droit israélien reconnaît les effets d'une faillite suisse dans une mesure sensiblement équivalente au droit suisse, étant donné que la réciprocité ne doit pas être appréciée avec une excessive sévérité", l'Institut ne donne pas de conseil juridique et les développements qui précèdent cette conclusion sont suffisamment étoffés et précis pour permettre au juge suisse d'en tirer son propre avis dans le cas particulier, ce que le premier juge a fait en l'espèce. L'ISDC ne s'est dès lors pas départi de son indépendance et son impartialité. Quand bien même cet avis n'était pas secondé par un document émanant d'une "autorité officielle dépendant du Ministère […] de la justice chargée de donner son avis juridique aux tribunaux […]", comme cela était le cas dans l'ATF 137 III 517 cité par le premier juge, l'avis de l'ISDC remplit pleinement les conditions d'un organisme "offrant toute garantie tant d'objectivité scientifique en matière de droit [israélien] que d'impartialité" (ATF 137 III 517 consid. 3.1). Dès lors, la décision du premier juge qui se fonde sur l'avis de droit de l'ISDC, avis qui explique, de manière étayée et objective, pour quels motifs il conclut à l'existence d'une réciprocité dans la reconnaissance des jugements de faillite étrangers entre Israël et la Suisse, n'est ni insoutenable, ni arbitraire dans son résultat.</w:t>
      </w:r>
    </w:p>
    <w:p>
      <w:r>
        <w:t>- 16/18 -</w:t>
      </w:r>
    </w:p>
    <w:p>
      <w:r>
        <w:t>C/10238/2012 Ce grief de la recourante sera ainsi également rejeté.</w:t>
      </w:r>
    </w:p>
    <w:p>
      <w:r>
        <w:rPr>
          <w:b/>
        </w:rPr>
        <w:t>E. 6</w:t>
      </w:r>
    </w:p>
    <w:p>
      <w:r>
        <w:t>octobre 1978 sur l'Institut suisse de droit comparé [ISDC - RS 425.1]) (Arrêt du</w:t>
      </w:r>
    </w:p>
    <w:p>
      <w:r>
        <w:t>- 14/18 -</w:t>
      </w:r>
    </w:p>
    <w:p>
      <w:r>
        <w:t>C/10238/2012 Tribunal fédéral 1P.390/2004 du 28 octobre 2004, consid. 2.2 et références citées).</w:t>
      </w:r>
    </w:p>
    <w:p>
      <w:r>
        <w:rPr>
          <w:b/>
        </w:rPr>
        <w:t>E. 6.1</w:t>
      </w:r>
    </w:p>
    <w:p>
      <w:r>
        <w:t>La recourante soutient enfin que le jugement entrepris consacre une violation de l'art. 166 al. 1 let. c LDIP, la condition de la réciprocité n'étant pas réalisée en l'espèce s'agissant de l'Etat d'Israël puisqu'il n'existe aucun traité en matière de reconnaissance de jugements entre Israël et la Suisse, que l'Etat d'Israël n'a pas adopté de textes législatifs fondés sur une loi type comme celle de la Commission des Nations Unies pour le droit commercial international (CNUDCI), et qu'il n'existe, dans cet Etat, aucune loi formelle prévoyant la reconnaissance de décisions de faillite étrangères.</w:t>
      </w:r>
    </w:p>
    <w:p>
      <w:r>
        <w:t>Pour l'intimé, s'il est exact que le droit israélien n'admet, en principe, pas la reconnaissance d'un jugement s'il n'existe pas de convention admettant ce principe, il appert de l'avis de droit de l'ISDC que la jurisprudence israélienne a admis la reconnaissance des jugements de liquidation ou de faillite d'une société étrangère même en l'absence de convention spécifique car cela sert les intérêts économiques et commerciaux d'Israël et répond au principe d'universalité de la faillite.</w:t>
      </w:r>
    </w:p>
    <w:p>
      <w:r>
        <w:rPr>
          <w:b/>
        </w:rPr>
        <w:t>E. 6.2</w:t>
      </w:r>
    </w:p>
    <w:p>
      <w:r>
        <w:t>Les principes sur la base desquels la réciprocité peut être admise ont été rappelés supra (consid. 5.3). En l'occurrence, selon les faits constatés dans l'avis de droit de l'ISDC, les tribunaux israéliens rendent, de fait, des décisions admettant la reconnaissance de jugements de faillite étrangers, même en l'absence de loi ou de conventions internationales prévoyant expressément celle-ci. Cela n'est pas contredit par l'avis de droit de Me D______, produit par la recourante. A teneur de l'avis de l'ISDC, les conséquences qu'emporte la décision de justice dans le pays où la faillite a été prononcée prennent effet en Israël à sa reconnaissance (principe de l'universalité; avis de l'ISDC, chap. III.2); son exécution est dès lors possible en Israël si elle concerne des biens ou créanciers situés dans cet Etat; les pouvoirs du liquidateur, ou de l'équivalent de l'administrateur, sont reconnus en Israël (avis de l'ISDC, chap. III.2 et III.3), les démarches de recouvrement pouvant dès lors être entreprises. Une faillite ancillaire peut également, si le juge israélien l'estime nécessaire, être ouverte dans cet Etat (avis de l'ISDC, chap. III.2). Au vu de ces éléments, la décision du premier juge n'a pas violé l'art. 166 LDIP, la réciprocité prévue à l'art. 166 al. 1 let. c LDIP étant, dans la pratique des tribunaux, accordée en Israël. Les autres conditions de l'art. 166 LDIP étant par ailleurs réunies, ce qui n'est au demeurant pas contesté, le recours sera rejeté pour ce motif également.</w:t>
      </w:r>
    </w:p>
    <w:p>
      <w:r>
        <w:t>- 17/18 -</w:t>
      </w:r>
    </w:p>
    <w:p>
      <w:r>
        <w:t>C/10238/2012</w:t>
      </w:r>
    </w:p>
    <w:p>
      <w:r>
        <w:rPr>
          <w:b/>
        </w:rPr>
        <w:t>E. 7</w:t>
      </w:r>
    </w:p>
    <w:p>
      <w:r>
        <w:t>Les frais du recours seront mis à la charge de la recourante, qui succombe (art. 106 al. 1 CPC). Les frais judiciaires, arrêtés à 2'000 fr. (art. 105 al. 1 CPC, 26 et 38 RTFMC), sont entièrement couverts par l'avance effectuée par la recourante, avance qui reste acquise à l'Etat de Genève. La recourante sera condamnée à payer à l'intimé, qui les sollicite, des dépens qui comprennent le défraiement et les débours nécessaires, d'un montant total de 4'000 fr. (art. 85 al. 1, 86, 88 et 90 RTFMC; art. 25 LaCC).</w:t>
      </w:r>
    </w:p>
    <w:p>
      <w:r>
        <w:rPr>
          <w:b/>
        </w:rPr>
        <w:t>E. 8</w:t>
      </w:r>
    </w:p>
    <w:p>
      <w:r>
        <w:t>La décision relative à la reconnaissance et l'exécution d'une faillite étrangère est sujette au recours en matière civile (art. 72 al. 2 let. a et let. b ch. 1 LTF; arrêts du Tribunal fédéral 5A_539/2007 du 4 janvier 2008 consid. 1; 5A_267/2007 du 30 septembre 2008 consid. 1.3; ATF 135 III 566 consid. 1.2), qui est ouvert sans considération de la valeur litigieuse (art. 74 al. 1 lit. d LTF; arrêts 5A_539/2007 précité et 5A_267/2007 consid. 1.4). * * * * *</w:t>
      </w:r>
    </w:p>
    <w:p>
      <w:r>
        <w:t>- 18/18 -</w:t>
      </w:r>
    </w:p>
    <w:p>
      <w:r>
        <w:t>C/10238/2012 PAR CES MOTIFS, La Chambre civile : A la forme : Déclare recevable le recours interjeté par A______NV contre le jugement JTPI/18712/2012 rendu le 17 décembre 2012 par le Tribunal de première instance dans la cause C/10238/2012-4 SFC. Déclare irrecevable la pièce déposée par B______. Au fond : Rejette le recours. Déboute les parties de toutes autres conclusions. Sur les frais : Arrête les frais judiciaires du recours à 2'000 fr. Les met à la charge de A______NV. et dit qu'ils sont entièrement compensés par l'avance de frais opérée par celle-ci, avance qui reste acquise à l'Etat. Condamne A______NV à payer à B______, agissant en sa qualité de liquidateur de C______LTD en liquidation, la somme de 4'000 fr. à titre de dépens du recours. Siégeant : Monsieur Pierre CURTIN, président; Monsieur Blaise PAGAN et Madame Daniela CHIABUDINI, juges; Madame Celine FERREIRA, greffière.</w:t>
      </w:r>
    </w:p>
    <w:p>
      <w:r>
        <w:t>Le président : Pierre CURTIN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 La 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