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ACJC/529/2023 vom 27. Februar 2023</w:t>
      </w:r>
    </w:p>
    <w:p>
      <w:r>
        <w:t>GE Cour de justice, 2023-02-27, FR</w:t>
      </w:r>
    </w:p>
    <w:p>
      <w:r>
        <w:rPr>
          <w:b/>
        </w:rPr>
        <w:t xml:space="preserve">Quelle: </w:t>
      </w:r>
      <w:r>
        <w:t>https://mcp.opencaselaw.ch/entscheid/ge_gerichte_ACJC_529_2023</w:t>
      </w:r>
    </w:p>
    <w:p>
      <w:r>
        <w:t>FR: GE_GERICHTE ACJC/529/2023 du 27 février 2023</w:t>
      </w:r>
    </w:p>
    <w:p>
      <w:r>
        <w:t>IT: GE_GERICHTE ACJC/529/2023 del 27 febbraio 2023</w:t>
      </w:r>
    </w:p>
    <w:p>
      <w:pPr>
        <w:pStyle w:val="Heading2"/>
      </w:pPr>
      <w:r>
        <w:t>Volltext</w:t>
      </w:r>
    </w:p>
    <w:p>
      <w:r>
        <w:t>Le présent arrêt est communiqué aux parties, ainsi qu'à l'Office des faillites, à l'Office des poursuites, au Registre du commerce et au Registre foncier, par plis recommandés du 24 avril 2023.</w:t>
      </w:r>
    </w:p>
    <w:p>
      <w:r>
        <w:t>REPUBLIQUE ET</w:t>
      </w:r>
    </w:p>
    <w:p>
      <w:r>
        <w:t>CANTON DE GENEVE POUVOIR JUDICIAIRE C/291/2023 ACJC/529/2023 ARRÊT DE LA COUR DE JUSTICE Chambre civile DU LUNDI 24 AVRIL 2023</w:t>
      </w:r>
    </w:p>
    <w:p>
      <w:r>
        <w:t>Entre Monsieur A______, domicilié ______ [GE], recourant contre un jugement rendu par la 19ème Chambre du Tribunal de première instance de ce canton le 27 février 2023, comparant en personne, et FONDATION B______, domiciliée ______ [ZH], intimée, comparant en personne.</w:t>
      </w:r>
    </w:p>
    <w:p>
      <w:r>
        <w:t>- 2/3 -</w:t>
      </w:r>
    </w:p>
    <w:p>
      <w:r>
        <w:t>C/291/2023 Vu le jugement JTPI/2622/2023 rendu par le Tribunal de première instance le 27 février 2023 dans la cause C/291/2023-19 SFC, déclarant A______ en état de faillite dès le 27 février 2023 à 14:15 heures à la requête de la FONDATION B______ ; Vu la requête de restitution prévue à l'art. 148 CPC formée le 6 mars 2023 par A______ par-devant le Tribunal de première instance au motif, établi par titre, que son absence à l'audience du 27 février 2023 était justifiée par un motif médical; Vu le recours formé le 13 mars 2023 par A______ contre le jugement du 27 février 2023; Vu la décision de la Cour de justice du 14 mars 2023 accordant la suspension de l'effet exécutoire attaché au jugement entrepris et des effets juridiques de l'ouverture de la faillite; Vu l'ordonnance ORTPI/420/2023 du 13 avril 2023 par laquelle le Tribunal de première instance a admis la requête en restitution et rétracté le jugement JTPI/2622/2023 du 27 février 2023; Vu le jugement JTPI/4453/2023 du Tribunal de première instance du 17 avril 2023 constatant que la créance objet de la poursuite a été acquittée en capital, intérêts et frais, que la poursuite est éteinte et que la requête de faillite est devenue sans objet; Attendu, EN FAIT, que, par courrier du 18 avril 2023, l'Office cantonal des faillites a adressé à la Cour de justice copie de l'ordonnance ORTPI/420/2023 ; Considérant, EN DROIT, qu'une cause devient sans objet notamment lorsque la partie instante a obtenu satisfaction depuis l'ouverture de la procédure (TAPPY, Commentaire Romand, Code de procédure civile commenté, 2019, n. 4 ad art. 242 CPC); Que dans ce cas, la cause est rayée du rôle (art. 242 CPC); Qu'en l'espèce, le jugement JTPI/2622/2023 du 27 février 2023 a été rétracté le 13 avril 2023 suite à l'admission de la demande de restitution de délai, de sorte que le recours contre ledit jugement est devenu sans objet; Que la cause sera rayée du rôle; Qu'il ne sera pas perçu de frais judiciaires de recours, compte tenu de l'issue du litige (art. 7 al. 2 RTFMC); Que l'avance de frais sera par conséquent restituée à la partie recourante; Qu'il ne sera pas alloué de dépens à l'intimé, qui n'a pas été invitée à se déterminer. * * * * *</w:t>
      </w:r>
    </w:p>
    <w:p>
      <w:r>
        <w:t>- 3/3 -</w:t>
      </w:r>
    </w:p>
    <w:p>
      <w:r>
        <w:t>C/291/2023 PAR CES MOTIFS, La Chambre civile : Constate que le recours formé par A______ le 13 mars 2023 contre le jugement JTPI/2622/2023 rendu par le Tribunal de première instance le 27 février 2023 dans la cause C/291/2023-19 SFC est devenu sans objet. Dit qu'il n'est pas perçu de frais judiciaires, ni alloué de dépens de recours. Invite les Services financiers du Pouvoir judiciaire à restituer à A______ l'avance de frais versée, soit 220 fr. Raye la cause du rôle. Siégeant : Madame Verena PEDRAZZINI RIZZI, présidente ad interim; Monsieur Laurent RIEBEN, Madame Nathalie RAPP, juges; Madame Mélanie DE RESENDE PEREIRA, greffière. La présidente ad interim : Verena PEDRAZZINI RIZZI</w:t>
      </w:r>
    </w:p>
    <w:p>
      <w:r>
        <w:t>La greffière : Mélanie DE RESENDE PEREIRA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>
      <w:r>
        <w:t>Valeur litigieuse des conclusions pécuniaires au sens de la LTF : indifférente (art. 74 al. 2 let. d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