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ACJC/512/2022 vom 28. April 2022</w:t>
      </w:r>
    </w:p>
    <w:p>
      <w:r>
        <w:t>GE Cour de justice, 2022-04-28, FR</w:t>
      </w:r>
    </w:p>
    <w:p>
      <w:r>
        <w:rPr>
          <w:b/>
        </w:rPr>
        <w:t xml:space="preserve">Quelle: </w:t>
      </w:r>
      <w:r>
        <w:t>https://mcp.opencaselaw.ch/entscheid/ge_gerichte_ACJC_512_2022</w:t>
      </w:r>
    </w:p>
    <w:p>
      <w:r>
        <w:t>FR: GE_GERICHTE ACJC/512/2022 du 28 avril 2022</w:t>
      </w:r>
    </w:p>
    <w:p>
      <w:r>
        <w:t>IT: GE_GERICHTE ACJC/512/2022 del 28 aprile 2022</w:t>
      </w:r>
    </w:p>
    <w:p>
      <w:pPr>
        <w:pStyle w:val="Heading2"/>
      </w:pPr>
      <w:r>
        <w:t>Erwägungen</w:t>
      </w:r>
    </w:p>
    <w:p>
      <w:r>
        <w:rPr>
          <w:b/>
        </w:rPr>
        <w:t>E. 6</w:t>
      </w:r>
    </w:p>
    <w:p>
      <w:r>
        <w:t>mars 2020, annulé le jugement attaqué et retourné la cause au Tribunal pour complément d'instruction et nouvelle décision. En substance, la Cour a considéré que le droit d'être entendu de B______ avait été violé. Les parties avaient, toutes deux, sollicité l'audition de témoins, que le Tribunal avait refusée, alors que l'administration des preuves aurait peut-être permis de départager les deux versions. Devant la Cour, B______ a produit une attestation de son ex-épouse, portant la date du 11 septembre 2019, ainsi que l'acte d'un notaire espagnol devant lequel celle-ci avait comparu le 8 octobre 2019, contenant la même attestation. H______ expose dans ce document avoir la nationalité espagnole et avoir contracté mariage à Cuba en ______ 2008 avec B______, avec lequel elle avait vécu pendant</w:t>
      </w:r>
    </w:p>
    <w:p>
      <w:r>
        <w:t>- 9/18 -</w:t>
      </w:r>
    </w:p>
    <w:p>
      <w:r>
        <w:t>C/9014/2018 deux ans, sous réserve de quelques absences lorsqu'elle avait dû se rendre en Espagne pour des raisons professionnelles. Elle était ensuite restée dans son pays d'origine et avait peu à peu perdu tout contact avec son époux, qui avait demandé le divorce. Elle avait été tenue informée de la procédure et n'avait pas fourni son adresse afin de ne pas être importunée dans sa nouvelle relation avec un autre compagnon. q. La cause ayant été retournée au Tribunal, celui-ci, par ordonnance de preuve du 13 janvier 2021, a notamment ordonné l'interrogatoire, voire la déposition des parties et l'audition de quatre témoins; il a également ordonné la production, par B______, d'une copie de son visa Schengen. r. Le Tribunal a entendu les parties le 15 avril 2021. B______ a produit une copie du visa Schengen sollicité. Il a expliqué s'être rendu en Espagne en janvier 2018 durant quatre ou cinq jours, après avoir obtenu ledit visa, afin de rendre visite à un membre de sa famille. Son épouse l'avait accompagné à l'Office cantonal de la population et des migrations et lui avait acheté le billet d'avion pour l'Espagne. Une fois dans ce pays, il avait acheté lui-même le billet de retour pour Genève. Selon lui, il n'était pas prévu qu'il reste plus de quelques jours en Espagne, où il n'avait pas l'intention de chercher du travail. A______ pour sa part a allégué que si elle n'avait acheté qu'un aller simple, c'est parce que sa partie adverse pensait s'installer en Espagne. Pour le surplus, interrogé sur la procédure de divorce qui l'avait opposé à sa précédente épouse à Cuba, B______ a allégué que celle-ci avait refait sa vie en Espagne, où elle ne souhaitait pas recevoir de documents, afin de ne pas avoir de problèmes avec son nouveau compagnon. Cela signifiait qu'elle était d'accord pour se voir attribuer une adresse fictive à Cuba. Il n'avait jamais indiqué au tribunal cubain que sa première épouse était cubaine; il avait dit qu'elle était espagnole. Il y avait certainement eu une erreur, qui avait été corrigée par la suite. Sa précédente épouse avait reçu le jugement de divorce, qu'il avait lui-même envoyé à sa sœur, avec laquelle il était en contact. s. Le Tribunal a procédé à l'audition de plusieurs témoins le 15 avril 2021. J______, ami de A______, a indiqué avoir discuté avec B______ après la cérémonie de mariage. Ce dernier lui avait parlé de Cuba et l'avait invité là-bas. Il lui avait indiqué vouloir travailler à Genève pendant six mois comme chauffeur de taxi, puis avoir l'intention de retourner à Cuba, sans préciser s'il entendait y retourner pour des vacances "ou autre". Sur le moment, ces déclarations n'avaient pas interpellé le témoin, qui avait toutefois fait le rapprochement un mois plus tard, lorsque A______ l'avait appelé en pleurant pour lui expliquer "ce qui se passait".</w:t>
      </w:r>
    </w:p>
    <w:p>
      <w:r>
        <w:t>- 10/18 -</w:t>
      </w:r>
    </w:p>
    <w:p>
      <w:r>
        <w:t>C/9014/2018 K______ et L______, amis de B______, tous deux domiciliés à Genève, ont fait sa connaissance en avril 2016 lors d'un voyage à Cuba. B______ leur avait parlé de A______ et avait dit être très amoureux. Selon le témoin K______ il avait dit qu'il allait se marier. Tous deux l'avaient revu après son arrivée à Genève. Selon le témoin K______, le couple semblait fusionnel, tant avant qu'après le mariage. De l'avis du témoin L______, le couple fonctionnait comme un couple normal; rien de particulier ne lui était apparu. Selon le témoin K______, B______ avait très mal vécu la séparation; il était en pleurs et il lui avait parlé de son épouse, dont il était encore amoureux. B______ était apparu un peu abattu au témoin L______, alors que normalement c'était quelqu'un de joyeux. Selon le témoin K______, B______ n'avait pas parlé de retourner vivre à Cuba avec A______. A l'issue de l'audience du 15 avril 2021, B______ a renoncé à l'audition du témoin M______ et le Tribunal, après avoir indiqué "renoncer" à l'audition de H______, a fixé les plaidoiries finales. La cause a été gardée à juger au terme de l'audience de plaidoiries du 29 juin 2021, chaque partie ayant persisté dans ses conclusions. t. B______ a produit, devant le Tribunal, un document établi par le Tribunal municipal populaire de N______ (Cuba), le 23 février 2021, lequel indique corriger l'erreur constatée dans le jugement de divorce du 19 décembre 2016 concernant la citoyenneté de H______, cette dernière étant non pas de nationalité cubaine, mais citoyenne espagnole. C. Parallèlement à la procédure en annulation de mariage, A______ a déposé une plainte pénale à l'encontre de son époux notamment pour voies de fait et menaces; l'intéressé a également été mis en cause pour séjour illégal et exercice d'une activité lucrative sans autorisation. Par jugement du Tribunal de police du 15 juillet 2020, B______ a été acquitté des chefs de voies de fait, de menaces, de séjour illégal et d'exercice d'une activité lucrative sans autorisation. A______ a été déboutée de ses conclusions civiles. D. a. Dans le jugement attaqué, le Tribunal a retenu que l'existence de la cause d'annulation de mariage fondée sur l'art. 105 ch. 4 CC n'était pas établie. Le fait que les parties aient décidé de se marier alors que B______ s'était vu refuser une autorisation de séjour en Suisse, de même que la relative courte durée de leur fréquentation avant le mariage et la brièveté de leur relation après la célébration de celui-ci, ne suffisaient pas pour conclure que le mariage avait été contracté uniquement en vue d'éluder les règles sur l'admission et le séjour des étrangers. Les parties se connaissaient, parlaient une langue commune et nourrissaient des sentiments réels l'une pour l'autre, ce qui ressortait de leurs nombreux échanges épistolaires et ce qu'avaient confirmé les témoins K______ et L______. Ceux-ci avaient également indiqué que B______ avait été visiblement affecté et attristé par</w:t>
      </w:r>
    </w:p>
    <w:p>
      <w:r>
        <w:t>- 11/18 -</w:t>
      </w:r>
    </w:p>
    <w:p>
      <w:r>
        <w:t>C/9014/2018 la séparation, car il était encore amoureux de son épouse. Cette dernière n'avait pour sa part par démontré que sa partie adverse avait fait preuve d'agressivité, voire de violence envers elle après la célébration du mariage, accusations qui avaient d'ailleurs fait l'objet d'un acquittement sur le plan pénal. B______ avait toujours indiqué à A______ que sa première épouse était espagnole, ce qui ne constituait en définitive pas un mensonge, même si le jugement de divorce cubain mentionnait par erreur la nationalité cubaine. Enfin, si le but de B______ avait été de venir en Europe, il aurait probablement été en mesure de le faire avant, compte tenu de son mariage avec une ressortissante espagnole et du fait que certains membres de sa famille étaient domiciliés en Espagne.</w:t>
      </w:r>
    </w:p>
    <w:p>
      <w:r>
        <w:t>Pour le surplus et s'agissant des conditions prévues par l'art. 105 ch. 1 CC, aucun élément de la procédure ne permettait de considérer que le jugement de divorce prononcé par le tribunal cubain n'était pas valable et ne pouvait pas être reconnu en Suisse. La thèse de A______ avait en effet été infirmée par l'attestation de H______ du 11 septembre 2019. Au demeurant, seule cette dernière pourrait se plaindre de ce qu'elle n'aurait pas été valablement convoquée dans le cadre de la procédure de divorce cubaine, ce qu'elle n'avait pas fait. Il n'existait dès lors aucun motif de ne pas reconnaître en Suisse le jugement de divorce cubain du 19 décembre 2016, de sorte que B______ avait le droit de se remarier.</w:t>
      </w:r>
    </w:p>
    <w:p>
      <w:r>
        <w:t>Subsidiairement, A______ avait conclu au prononcé du divorce sur la base de l'art. 115 CC, invoquant les violences physiques et psychologiques dont elle prétendait avoir été victime. B______ avait toutefois été acquitté de l'intégralité des infractions qui lui étaient reprochées dans le cadre de la procédure pénale pour violences conjugales initiée par A______, de sorte que les motifs sérieux prévus par l'art. 115 CC n'étaient pas réalisés.</w:t>
      </w:r>
    </w:p>
    <w:p>
      <w:r>
        <w:t>b. Dans son appel, A______ fait grief au Tribunal de ne pas avoir pris en compte l'ensemble de l'historique de la relation, qui aurait dû permettre de retenir que sa partie adverse ne souhaitait pas réellement fonder une communauté conjugale, mais profiter d'elle pour éluder les règles sur l'admission et le séjour des étrangers. Si elle-même avait nourri de vrais sentiments à l'égard de l'intimé, il n'en était pas allé de même pour ce dernier, qui souhaitait pouvoir vivre en Suisse pendant quelques mois, gagner de l'argent, puis repartir à Cuba. L'appelante a répété avoir définitivement ouvert les yeux lors de la conversation qu'elle avait eue avec l'intimé en janvier 2018, peu avant son départ pour l'Espagne, lors de laquelle il lui avait confié éprouver une certaine lassitude de devoir trouver une nouvelle épouse en Espagne afin de pouvoir y rester. Or, dans un message du 8 mars 2018, en réponse à des messages dans lesquels l'appelante lui avait rappelé leur conversation, il avait répondu ce qui suit: "Chérie, j'ai eu beaucoup de temps pour réfléchir, je ne nie pas que tu as raison, il ne vaut pas la peine que je conteste ce que tu me dis…". La théorie selon laquelle l'intimé avait initialement pour but de ne rester en Suisse que quelques temps puis de repartir avec l'argent qu'il aurait</w:t>
      </w:r>
    </w:p>
    <w:p>
      <w:r>
        <w:t>- 12/18 -</w:t>
      </w:r>
    </w:p>
    <w:p>
      <w:r>
        <w:t>C/9014/2018 accumulé en travaillant, était corroborée par plusieurs éléments que le Tribunal n'avait pas pris en considération, notamment les déclarations du témoin J______. Le Tribunal n'avait pas davantage tenu compte du fait que l'intimé avait, dans un premier temps, pris des billets aller-retour de I______ à Genève, alors qu'il savait qu'il n'en avait aucune utilité. Ce fait démontrait que l'intimé n'avait jamais eu l'intention de rester vivre en Suisse pour fonder une communauté conjugale avec l'appelante. Sur ce point, cette dernière s'est référée à un courrier que son conseil avait adressé au Tribunal le 12 mars 2019, lequel contenait la traduction de certains passages de messages échangés entre les parties, accompagnés de commentaires de l'appelante. S'agissant de l'achat d'un billet aller-retour I______/Genève, elle avait précisé ce qui suit: "Monsieur B______ a réservé lui- même un billet d'avion aller-retour. Il a demandé à Madame A______ de payer ce billet. Celle-ci pensait alors qu'un billet aller-retour était nécessaire pour qu'après le mariage, Monsieur B______ attende son permis de séjour à Cuba. Madame A______ a ensuite trouvé un billet d'avion meilleur marché et l'a acheté en accord avec Monsieur B______." Selon l'appelante, alors que le Tribunal avait retenu que les parties avaient projeté de se marier, c'était en réalité l'intimé qui avait eu cette idée, immédiatement après le refus de son visa de touriste. Le Tribunal n'avait pas davantage tenu compte du fait que l'intimé lui avait menti sur le fait qu'il était divorcé alors que tel n'était pas le cas et sur le fait qu'il n'avait pas de famille en Europe alors que certains de ses membres y vivaient. Il avait également menti sur ce dernier point à l'Ambassade de Suisse à Cuba. Le Tribunal avait par ailleurs tenu compte sans retenue des déclarations du témoin K______, ami de l'intimé, alors que dans une lettre du 25 septembre 2018 celui-ci avait expliqué, contrairement à ce qu'il avait déclaré devant le Tribunal, que l'intimé pensait faire venir A______ à Cuba, afin qu'elle vive avec lui. Ainsi, si le Tribunal avait tenu compte de l'ensemble des éléments qui ressortaient du dossier, ainsi que de la très courte durée du mariage et du fait que les parties ne se connaissaient que très peu, essentiellement à travers des messages, il aurait dû parvenir à la conclusion que lesdits éléments formaient un faisceau d'indices suffisant pour admettre que l'intimé n'avait pas réellement eu l'intention de former une union conjugale, mais d'éluder les dispositions concernant le séjour des étrangers en Suisse. L'hypothèse formulée par le Tribunal selon laquelle l'intimé aurait été en mesure de venir en Europe avant son mariage avec l'appelante était "peu compréhensible"; il ne s'agissait par ailleurs que d'une simple hypothèse.</w:t>
      </w:r>
    </w:p>
    <w:p>
      <w:r>
        <w:t>Pour le surplus, c'était à tort que le Tribunal avait refusé d'annuler le mariage sur la base de l'art. 105 ch. 1 CC. En effet, le jugement cubain ayant prononcé le divorce de l'intimé et de H______ n'aurait pas dû être reconnu en Suisse, l'épouse n'ayant jamais reçu une notification officielle de la procédure. Au demeurant, l'intimé avait sciemment fourni au tribunal cubain une adresse de H______ qu'il savait fausse, de sorte qu'il avait agi de mauvaise foi et commis un abus de droit. Il ressortait par ailleurs des échanges de messages entre les parties que H______</w:t>
      </w:r>
    </w:p>
    <w:p>
      <w:r>
        <w:t>- 13/18 -</w:t>
      </w:r>
    </w:p>
    <w:p>
      <w:r>
        <w:t>C/9014/2018 n'avait en réalité vraisemblablement jamais été tenue au courant de la procédure. L'appelante a par ailleurs nouvellement allégué que l'intimé avait payé un pot-de- vin au tribunal cubain pour obtenir un jugement de divorce.</w:t>
      </w:r>
    </w:p>
    <w:p>
      <w:r>
        <w:t>A titre subsidiaire, l'appelante fait grief au Tribunal de ne pas avoir prononcé le divorce des parties sur la base de l'art. 115 CC, alors qu'il aurait dû le faire en prenant en considération les spécificités du cas d'espèce (très courte durée du mariage, mensonges de l'intimé, messages de ce dernier admettant s'être mal comporté et "surtout la présente procédure"). EN DROIT 1. 1.1. La décision entreprise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 Dans le cas d'espèce, le litige porte sur la seule question de l'annulation du mariage contracté par les parties, subsidiairement leur divorce, aucune n'ayant pris de conclusions pécuniaires en première instance. La cause est par conséquent de nature non pécuniaire et la voie de l'appel est ouverte. 1.2. Interjeté dans le délai utile de 30 jours suivant la notification du jugement querellé et selon la forme prescrite par la loi (art. 130, 131, 142, 311 al. 1 et 2 CPC), l'appel est recevable.</w:t>
      </w:r>
    </w:p>
    <w:p>
      <w:r>
        <w:t>1.3. La Cour revoit la cause avec plein pouvoir d'examen (art. 310 CPC). Les faits sont établis d'office (art. 277 al. 3 CPC). 2. 2.1.1 Le mariage doit être annulé lorsque l'un des époux ne veut pas fonder une communauté conjugale mais éluder les dispositions sur l'admission et le séjour des étrangers (art. 105 ch. 4 CC). L'action en annulation de mariage peut être intentée en tout temps par toute personne intéressée, au nombre desquels figurent les époux, même s'ils sont de mauvaise foi (art. 106 CC; MARCA, Commentaire Romand, Code civil I, n. 37 ad art. 105 CC et n. 8 ad art. 106 CC). La cause d'annulation du mariage prévue à l'art. 105 ch. 4 CC nécessite en particulier de très forts indices permettant de conclure que le mariage a été contracté uniquement en vue d'éluder les règles sur l'admission et le séjour des étrangers. Une simple impression ou un soupçon ne suffisent pas. Constituent notamment les indices d'un mariage fictif ou d'un abus de droit le fait que l'époux étranger soit menacé d'un renvoi ou ne puisse obtenir une autorisation de séjour autrement que par un mariage; l'existence d'une sensible différence d'âge entre les époux; les circonstances particulières de leur rencontre et de leur relation, tels une</w:t>
      </w:r>
    </w:p>
    <w:p>
      <w:r>
        <w:t>- 14/18 -</w:t>
      </w:r>
    </w:p>
    <w:p>
      <w:r>
        <w:t>C/9014/2018 courte période de fréquentation avant le mariage ou le peu de connaissances que les époux ont l'un de l'autre, l'existence de domiciles séparés, la brièveté de leur relation avant mariage. Pris isolément, ne constituent toutefois pas des faits décisifs, la grande différence d'âge entre les époux, le paiement de sommes d'argent de l'un à l'autre, l'existence de domiciles séparés, la brièveté de leur relation avant mariage, le rejet d'une demande antérieure d'autorisation de séjour présentée par le conjoint étranger. L'existence de rapports intimes entre époux ne suffit pas en revanche à exclure le mariage de complaisance. A l'inverse, sont des faits décisifs l'impossibilité persistante pour les conjoints de communiquer dans des langues communes, la parfaite méconnaissance de l'autre ou l'absence totale de contacts réguliers entre époux. Les éléments de preuve doivent permettre de constater de manière objective et concrète un abus manifeste et flagrant (arrêt du Tribunal fédéral 2C_540/2013 du 5 décembre 2013 consid. 5.3.1 et les réf. citées; MARCA, op. cit., n. 28 à 30 ad art. 105 CC). 2.1.2 Le mariage doit être annulé lorsqu'un des époux était déjà marié au moment de la célébration et que le précédent mariage n'a pas été dissous par le divorce ou par le décès de son conjoint (art. 105 ch. 1 CC). D'un point de vue procédural, la charge de la preuve de l'existence d'un mariage ou d'un partenariat enregistré antérieur et non dissous appartient à celui qui intente l'action en annulation du mariage subséquent (A MARCA, CR CC I, 2010, ad art. 105 n. 15). Les décisions étrangères de divorce ou de séparation de corps sont reconnues en Suisse lorsqu'elles ont été rendues dans l'Etat du domicile ou de la résidence habituelle, ou dans l'Etat national de l'un des époux, ou si elles sont reconnues dans un de ces Etats (art. 65 al. 1 LDIP). Toutefois, la décision rendue dans un Etat dont aucun des époux ou seul l'époux demandeur a la nationalité n'est reconnue en Suisse que : lorsque, au moment de l'introduction de la demande, au moins l'un des époux était domicilié ou avait sa résidence habituelle dans cet Etat et que l'époux défendeur n'était pas domicilié en Suisse; lorsque l'époux défendeur s'est soumis sans faire de réserve à la compétence du tribunal étranger ou lorsque l'époux défendeur a expressément consenti à la reconnaissance de la décision en Suisse (art. 65 al. 2 let. a, b et c LDIP). 2.1.3 Chaque partie doit, si la loi ne prescrit le contraire, prouver les faits qu'elle allègue pour en déduire son droit (art. 8 CC). Le tribunal établit sa conviction par une libre appréciation des preuves administrées (art. 157 CPC). 2.2.1 En l'espèce, il appartenait à l'appelante de démontrer l'existence de très forts indices permettant de retenir que l'intimé avait contracté mariage non pas pour former avec elle une communauté conjugale, mais dans le seul but d'obtenir le</w:t>
      </w:r>
    </w:p>
    <w:p>
      <w:r>
        <w:t>- 15/18 -</w:t>
      </w:r>
    </w:p>
    <w:p>
      <w:r>
        <w:t>C/9014/2018 droit de s'installer en Suisse. A l'instar du Tribunal, la Cour considère qu'une telle démonstration n'a pas été faite. Les parties se sont en effet rencontrées à Cuba durant l'automne 2015. Après le retour en Suisse de l'appelante, elles ont échangé de très nombreux courriels et ont entretenu des conversations par vidéoconférence, jusqu'au retour de l'appelante à Cuba pour une période d'un mois en octobre 2017. Ainsi et durant deux ans, les parties ont entretenu une relation certes essentiellement virtuelle, mais néanmoins régulière et soutenue, étant relevé qu'elles parlaient la même langue et pouvaient dès lors s'exprimer et se comprendre sans entrave. Bien que les tribunaux cubains aient prononcé le divorce de l'intimé et de sa précédente épouse par jugement du 19 décembre 2016, les parties n'ont contracté mariage qu'un an plus tard. Il ne saurait par conséquent être retenu, sur cette base, que la relation des parties avant la célébration de leur mariage a été brève, ni que le mariage a été célébré dans la précipitation. La Cour renoncera par ailleurs à déterminer qui de l'appelante ou de l'intimé a été à l'origine du projet de mariage, ce point n'apparaissant pas déterminant. En effet et quoiqu'il en soit, l'appelante a à tout le moins manifesté son accord pour épouser l'intimé, étant précisé que compte tenu de la distance géographique entre les deux, il lui aurait été facile, en cas de désaccord avec ce projet, de mettre en terme à la relation. Pour le surplus, les parties n'ont certes pas le même âge, puisque douze années les séparent; une telle différence n'est toutefois pas significative au point de considérer d'entrée de cause qu'une relation amoureuse et sincère était impossible de ce seul fait. Une fois le mariage célébré, la vie commune a cessé après quelques semaines seulement. Il ne peut toutefois être retenu que la séparation résultait de la mise en œuvre par l'intimé d'un plan arrêté avant le mariage, soit quitter l'appelante dès l'obtention du droit de séjourner en Suisse. Il semble plutôt, à bien comprendre les échanges épistolaires des parties, que celles-ci se sont heurtées à des difficultés engendrées notamment par des espoirs déçus de part et d'autre. Contrairement à ce qu'a soutenu l'appelante en appel, le contenu des courriels échangés ne conduit pas à retenir que l'intimé aurait admis ne l'avoir épousée que pour obtenir un permis de séjour. L'intimé n'a en effet eu de cesse, après la séparation et pendant plusieurs mois, de répéter à l'appelante qu'il éprouvait des sentiments à son égard et qu'il espérait encore parvenir à sauver leur couple. Le ton employé est demeuré affectueux et si l'intimé a pu apparaître insistant, il ne s'est à aucun moment montré agressif ou menaçant. Les témoins K______ et L______ ont par ailleurs déclaré que l'intimé était très abattu après la séparation des parties, alors qu'habituellement il était d'humeur joyeuse. Quant aux déclarations du témoin J______, dont l'appelante fait grief au Tribunal de ne pas avoir tenu compte, elles ne sont pas de nature à infirmer ce qui précède. Ledit témoin a certes expliqué que l'intimé lui avait dit vouloir retourner à Cuba après avoir travaillé à Genève durant six mois, sans toutefois être en mesure de préciser s'il entendait y retourner pour des vacances "ou autre". Il ne saurait par conséquent être retenu, sur cette seule base, que</w:t>
      </w:r>
    </w:p>
    <w:p>
      <w:r>
        <w:t>- 16/18 -</w:t>
      </w:r>
    </w:p>
    <w:p>
      <w:r>
        <w:t>C/9014/2018 l'intimé avait planifié de se marier dans le seul but de pouvoir venir en Suisse, avec l'intention de quitter très rapidement l'appelante. Il en va de même de l'achat d'un billet d'avion aller – retour I______/Genève, dont l'appelante fait grand cas. Ses explications sur ce point, telles qu'elles figurent d'une part dans un courrier de son avocat au Tribunal et d'autre part dans son mémoire d'appel, sont toutefois peu claires et ne permettent pas davantage de considérer que l'intimé n'avait aucune intention de fonder avec elle une communauté conjugale. L'appelante se prévaut ensuite des prétendus mensonges de l'appelant. Si ce dernier s'est certes montré évasif s'agissant de l'état de la procédure de divorce dirigée contre sa précédente épouse, il n'en demeure pas moins que ladite procédure a effectivement été menée et a abouti au prononcé d'un jugement de divorce rendu en décembre 2016; il résulte également du dossier que l'intimé n'a pas menti à l'appelante concernant la nationalité de H______, laquelle est effectivement et selon ses dires une ressortissante espagnole. Dès lors, aucun mensonge portant sur des éléments essentiels, qui, s'ils avaient été connus, auraient pu dissuader l'appelante d'épouser l'intimé, ne peut être retenu. Au vu de ce qui précède, l'analyse de la situation faite par le Tribunal n'est pas critiquable et c'est à juste titre qu'il a retenu que les conditions de l'art. 105 ch. 4 CC n'étaient pas remplies. 2.2.2 L'appelante se prévaut ensuite du fait que l'intimé n'étant pas valablement divorcé, il ne pouvait contracter un second mariage. L'union des parties a été rendue possible par le fait que l'intimé a produit le jugement rendu par un tribunal cubain le 19 décembre 2016, ayant mis un terme à son union avec H______. Ledit jugement a été reconnu en Suisse, conformément à l'art. 65 LDIP, étant relevé qu'il avait été rendu dans l'Etat national et du domicile de l'une des parties à tout le moins, à savoir l'intimé. Par ailleurs, l'époux défendeur, à savoir H______, n'était pas domiciliée en Suisse. Dès lors et relativement à l'art. 65 LDIP, rien ne s'opposait à la reconnaissance en Suisse dudit jugement. L'allégation de corruption, apparue en appel et dès lors tardive (art. 317 al. 1 CPC), n'est pas rendue suffisamment vraisemblable pour que l'appelante puisse en tirer un quelconque argument. Pour le surplus, il appartiendrait le cas échéant à H______ et non à l'appelante, qui n'a aucune qualité pour le faire, de se prévaloir du fait qu'elle n'aurait pas été valablement citée devant les tribunaux cubains ou que le jugement rendu par ceux-ci serait vicié pour un autre motif. Or, H______, qui a comparu devant un notaire espagnol afin d'établir une attestation, n'a émis aucune critique en lien avec le déroulement de la procédure cubaine, de sorte que, même en admettant que celle-ci n'ait pas été régulière, elle n'a manifestement causé aucun préjudice à l'intéressée, laquelle n'a pas contesté la validité du jugement cubain.</w:t>
      </w:r>
    </w:p>
    <w:p>
      <w:r>
        <w:t>- 17/18 -</w:t>
      </w:r>
    </w:p>
    <w:p>
      <w:r>
        <w:t>C/9014/2018 Au vu de ce qui précède, c'est à juste titre que le Tribunal a considéré que la condition de l'art. 105 ch. 1 CC n'était pas remplie. 3. 3.1 Un époux peut demander le divorce avant l'expiration du délai de deux ans (de l'art. 114 CC), lorsque des motifs sérieux qui ne lui sont pas imputables rendent la continuation du mariage insupportable (art. 115 CC).</w:t>
      </w:r>
    </w:p>
    <w:p>
      <w:r>
        <w:t>La continuation du mariage est insupportable lorsque le maintien du lien conjugal apparaît objectivement intolérable pour l'époux demandeur; l'existence de motifs sérieux ne doit pas être soumise à des exigences excessives; le juge statue selon le droit et l'équité (ATF 127 III 129 / JT 2002 I 155, ATF 129 III 1).</w:t>
      </w:r>
    </w:p>
    <w:p>
      <w:r>
        <w:t>3.2 En l'espèce, l'appelante avait initialement fondé sa demande en application de l'art. 115 CC sur le fait qu'elle aurait été victime de violences de la part de l'intimé. Lesdites allégations n'ont toutefois pas été établies, puisque l'intimé a été acquitté dans le cadre de la procédure pénale dirigée contre lui et que l'appelante n'a produit ni certificat médical ni témoins susceptibles de confirmer ses dires.</w:t>
      </w:r>
    </w:p>
    <w:p>
      <w:r>
        <w:t>Devant la Cour, elle a persisté à se fonder sur l'art. 115 CC, en se prévalant des spécificités du cas d'espèce (très courte durée du mariage, mensonges de l'intimé, messages de ce dernier admettant s'être mal comporté et "surtout la présente procédure"). L'appelante n'a toutefois pas indiqué en quoi le maintien du lien conjugal apparaîtrait objectivement intolérable, alors qu'il lui appartenait de le faire. Sur ce point, il sera relevé que si tel avait réellement été le cas, l'appelante n'aurait pas manqué de renoncer à la présente procédure, dont le sort était incertain, et de déposer à partir de mi-janvier 2020 une nouvelle demande en divorce fondée cette fois sur l'art. 114 CC, les parties vivant séparées depuis la mi- janvier 2018, de sorte qu'elle aurait pu se prévaloir du délai de séparation de deux ans et obtenir le prononcé du divorce même contre la volonté de sa partie adverse.</w:t>
      </w:r>
    </w:p>
    <w:p>
      <w:r>
        <w:t>Quoiqu'il en soit, la condition du maintien intolérable du lien conjugal, qui n'a en aucune manière été établi par l'appelante, n'apparaît pas remplie, de sorte que c'est à juste titre que le Tribunal a rejeté la demande de divorce fondée sur l'art. 115 CC. 4. Au vu de ce qui précède, le jugement attaqué sera confirmé dans son intégralité. 5. 5.1 Les frais de la procédure d'appel seront arrêtés à 1'250 fr. et mis à la charge de l'appelante, qui succombe (art. 106 al. 1 CPC). Celle-ci ayant été mise au bénéfice de l'assistance judiciaire, lesdits frais seront provisoirement supportés par l'Etat de Genève.</w:t>
      </w:r>
    </w:p>
    <w:p>
      <w:r>
        <w:t>5.2 Vu la nature familiale du litige (art. 107 al. 1 let. c CPC), chaque partie supportera ses propres dépens. * * * * *</w:t>
      </w:r>
    </w:p>
    <w:p>
      <w:r>
        <w:t>- 18/18 -</w:t>
      </w:r>
    </w:p>
    <w:p>
      <w:r>
        <w:t>C/9014/2018</w:t>
      </w:r>
    </w:p>
    <w:p>
      <w:r>
        <w:t>PAR CES MOTIFS, La Chambre civile : A la forme : Déclare recevable l'appel interjeté par A______ contre le jugement JTPI/11181/2021 rendu le 6 septembre 2021 par le Tribunal de première instance dans la cause C/9014/2018. Au fond : Confirme ledit jugement. Sur les frais : Arrête les frais judiciaires d'appel à 1'250 fr., les met à la charge de A______ et les laisse provisoirement à la charge de l'Etat de Genève. Dit qu'il n'est pas alloué de dépens.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