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ACJC/50/2020 vom 14. Januar 2020</w:t>
      </w:r>
    </w:p>
    <w:p>
      <w:r>
        <w:t>GE Cour de justice, 2020-01-14, FR</w:t>
      </w:r>
    </w:p>
    <w:p>
      <w:r>
        <w:rPr>
          <w:b/>
        </w:rPr>
        <w:t xml:space="preserve">Quelle: </w:t>
      </w:r>
      <w:r>
        <w:t>https://mcp.opencaselaw.ch/entscheid/ge_gerichte_ACJC_50_2020</w:t>
      </w:r>
    </w:p>
    <w:p>
      <w:r>
        <w:t>FR: GE_GERICHTE ACJC/50/2020 du 14 janvier 2020</w:t>
      </w:r>
    </w:p>
    <w:p>
      <w:r>
        <w:t>IT: GE_GERICHTE ACJC/50/2020 del 14 gennaio 2020</w:t>
      </w:r>
    </w:p>
    <w:p>
      <w:pPr>
        <w:pStyle w:val="Heading2"/>
      </w:pPr>
      <w:r>
        <w:t>Erwägungen</w:t>
      </w:r>
    </w:p>
    <w:p>
      <w:r>
        <w:rPr>
          <w:b/>
        </w:rPr>
        <w:t>E. 1.1</w:t>
      </w:r>
    </w:p>
    <w:p>
      <w:r>
        <w:t>En matière de séquestre, la procédure sommaire est applicable (art. 251 let. a CPC).</w:t>
      </w:r>
    </w:p>
    <w:p>
      <w:r>
        <w:t>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w:t>
      </w:r>
    </w:p>
    <w:p>
      <w:r>
        <w:rPr>
          <w:b/>
        </w:rPr>
        <w:t>E. 1.2</w:t>
      </w:r>
    </w:p>
    <w:p>
      <w:r>
        <w:t>Le recours, écrit et motivé, doit être formé dans un délai de dix jours à compter de la notification de la décision (art. 321 al. 1 et 2 CPC).</w:t>
      </w:r>
    </w:p>
    <w:p>
      <w:r>
        <w:t>Déposé selon la forme et le délai prescrits, le recours est recevable.</w:t>
      </w:r>
    </w:p>
    <w:p>
      <w:r>
        <w:rPr>
          <w:b/>
        </w:rPr>
        <w:t>E. 2.1</w:t>
      </w:r>
    </w:p>
    <w:p>
      <w:r>
        <w:t>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2ème éd. 2019, n. 2 ad art. 320 CPC; Message du Conseil fédéral du 28 juin 2006 relatif au code de procédure civile suisse (CPC), FF 2006 6841, p. 6984).</w:t>
      </w:r>
    </w:p>
    <w:p>
      <w:r>
        <w:rPr>
          <w:b/>
        </w:rPr>
        <w:t>E. 2.2</w:t>
      </w:r>
    </w:p>
    <w:p>
      <w:r>
        <w:t>La procédure de séquestre est soumise dans toutes ses phases à la maxime de disposition et à la maxime des débats (art. 58 al. 2 CPC; art. 255 CPC a contrario).</w:t>
      </w:r>
    </w:p>
    <w:p>
      <w:r>
        <w:rPr>
          <w:b/>
        </w:rPr>
        <w:t>E. 2.3</w:t>
      </w:r>
    </w:p>
    <w:p>
      <w:r>
        <w:t>Au stade de la requête et de l'ordonnance de séquestre, la procédure est unilatérale et le débiteur n'est pas entendu (art. 272 LP; ATF 133 III 589 consid.1; HOHL, op. cit., n. 1637 p. 299).</w:t>
      </w:r>
    </w:p>
    <w:p>
      <w:r>
        <w:t>Dans le cadre du recours contre l'ordonnance de refus de séquestre, la procédure conserve ce caractère unilatéral, car, pour assurer son efficacité, le séquestre doit être exécuté à l'improviste; partant, il n'y a pas lieu d'inviter A______ à présenter ses observations, ce qui ne constitue pas une violation de son droit d'être entendu (ATF 107 III 29 consid. 2 et 3; arrêt du Tribunal fédéral 5A_344/2010 du 8 juin 2010 consid. 5, in RSPC 2010 p. 400, et 5A_279/2010 du 24 juin 2010 consid. 4).</w:t>
      </w:r>
    </w:p>
    <w:p>
      <w:r>
        <w:rPr>
          <w:b/>
        </w:rPr>
        <w:t>E. 3</w:t>
      </w:r>
    </w:p>
    <w:p>
      <w:r>
        <w:t>Le recourant fait grief au Tribunal d'avoir considéré à tort que l'inscription de l'intimé au Registre du commerce comme directeur de B______ SA ne suffisait pas à retenir que celui-ci touchait une rémunération de la part de cette société.</w:t>
      </w:r>
    </w:p>
    <w:p>
      <w:r>
        <w:t>- 4/10 -</w:t>
      </w:r>
    </w:p>
    <w:p>
      <w:r>
        <w:t>C/25366/2019</w:t>
      </w:r>
    </w:p>
    <w:p>
      <w:r>
        <w:t>3.1.1 Le créancier d'une dette échue et non garantie par gage peut requérir le séquestre des biens du débiteur qui se trouvent en Suisse, lorsqu'il possède à son encontre un titre de mainlevée définitive (art. 271 al. 1 ch. 6 LP). 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w:t>
      </w:r>
    </w:p>
    <w:p>
      <w:r>
        <w:t>3.1.2 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w:t>
      </w:r>
    </w:p>
    <w:p>
      <w:r>
        <w:t>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7B_130/2001 du 4 juillet 2001 consid. 1). Les créances sont désignées par l'indication du nom et de l'adresse du créancier (qui est le débiteur séquestré) ou du tiers débiteur (souvent une banque) et par des renseignements plausibles sur leurs relations (STOFFEL/CHABLOZ, in Commentaire romand de la LP, 2005, n. 24 ad art. 272 LP). Lorsqu'il s'agit de séquestrer une créance, le lieu de situation de celle-ci se trouve au domicile du créancier. Si le débiteur séquestré, titulaire de la créance, est domicilié à l'étranger, la créance est réputée être située au domicile ou à l'établissement du tiers débiteur domicilié en Suisse (STOFFEL/CHABLOZ, Voies d'exécution, Poursuite pour dettes, exécution de jugements et faillite en droit suisse, 3ème éd. n. 78, p. 261).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w:t>
      </w:r>
    </w:p>
    <w:p>
      <w:r>
        <w:t>- 5/10 -</w:t>
      </w:r>
    </w:p>
    <w:p>
      <w:r>
        <w:t>C/25366/2019 Tribunal fédéral 5A_877/2011 du 5 mars 2012 consid. 2.1; 5A_870/2010 du 15 mars 2011 consid. 3.2).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w:t>
      </w:r>
    </w:p>
    <w:p>
      <w:r>
        <w:rPr>
          <w:b/>
        </w:rPr>
        <w:t>E. 3.2</w:t>
      </w:r>
    </w:p>
    <w:p>
      <w:r>
        <w:t>En l'espèce, c'est à juste titre que le recourant fait valoir qu'en sa qualité de directeur de B______ SA l'intimé touche vraisemblablement une rémunération de la part de cette dernière. La production de l'extrait du Registre du commerce attestant de ce que l'intimé est directeur de la société précitée est ainsi suffisante, au stade de l'octroi du séquestre, pour constituer un début de preuve permettant de conclure à la vraisemblance d'une créance de l'intimé à l'égard de B______ SA. C'est par conséquent à tort que le Tribunal a rejeté la requête de séquestre au motif que le recourant n'avait pas rendu vraisemblable l'existence de biens du débiteur à Genève. Les autres conditions posées par l'art. 271 al. 1 ch. 6 LP sont réalisées. Les décisions administratives et les ordonnances pénales produites par le recourant constituent en particulier des titres de mainlevée définitive. Dans la mesure où la cause est en état d'être jugée (art. 327 al. 3 let. b CPC), le séquestre requis sera ordonné. Toutes les indications prévues par l'art. 274 al. 2 LP et le formulaire 45 "ordonnance de séquestre" figurent dans la présente décision, étant souligné que l'utilisation du formulaire précité n'est pas obligatoire pour les autorités cantonales (art. 2 al. 3 Oform).</w:t>
      </w:r>
    </w:p>
    <w:p>
      <w:r>
        <w:rPr>
          <w:b/>
        </w:rPr>
        <w:t>E. 3.3</w:t>
      </w:r>
    </w:p>
    <w:p>
      <w:r>
        <w:t>En l'état, il ne se justifie pas de condamner le recourant à verser des sûretés selon l'art. 273 al. 1 in fine LP.</w:t>
      </w:r>
    </w:p>
    <w:p>
      <w:r>
        <w:t>- 6/10 -</w:t>
      </w:r>
    </w:p>
    <w:p>
      <w:r>
        <w:t>C/25366/2019 4. 4.1. Lorsque l'instance de recours rend une nouvelle décision, elle se prononce sur les frais de première instance (art. 318 al. 3 CPC par analogie; JEANDIN, op. cit., n. 9 ad art. 327 CPC). Le montant des frais judiciaires de première instance sera arrêté à 300 fr., en conformité avec l'art. 48 de l'Ordonnance sur les émoluments perçus en application de la loi fédérale sur la poursuite pour dettes et la faillite (OELP).</w:t>
      </w:r>
    </w:p>
    <w:p>
      <w:r>
        <w:t>Compte tenu du caractère unilatéral de la procédure d'autorisation de séquestre, le débiteur ne peut être assimilé à une partie qui succombe au sens de l'art. 106 al. 1 CPC (arrêts du Tribunal fédéral 5A_508/2012 du 28 août 2012 consid. 3.1 et 5A_344/2010 du 8 juin 2010 consid. 5, in RSPC 2010 p. 400). Cela étant, dans la mesure où le recourant obtient gain de cause sur les conclusions de sa requête de séquestre, il serait inéquitable de lui faire supporter les frais judiciaires de première instance. Ces frais seront par conséquent mis à la charge du débiteur séquestré en application de l'art. 107 al. 1 let. f CPC. Ils seront compensés avec l'avance de frais opérée en première instance par le recourant, qui reste acquise à l'Etat de Genève (art. 111 al. 1 CPC et 68 al. 1 LP).</w:t>
      </w:r>
    </w:p>
    <w:p>
      <w:r>
        <w:t>A______ sera par conséquent condamné à verser au recourant la somme de 300 fr. à titre de restitution d'avance de frais judiciaires (art. 111 al. 2 CPC).</w:t>
      </w:r>
    </w:p>
    <w:p>
      <w:r>
        <w:t>Il n'y a pas lieu d'allouer de dépens au recourant, qui plaide en personne, n'en a pas requis et dont l'activité ne le justifie au demeurant pas (art. 95 al 3 CPC).</w:t>
      </w:r>
    </w:p>
    <w:p>
      <w:r>
        <w:t>4.2. Les frais judiciaires du recours seront arrêtés à 450 fr. (art. 48 et 61 OELP). La présente procédure de recours ayant été rendue nécessaire par la décision erronée en droit de l'instance inférieure, ces frais seront laissés à la charge de l'Etat de Genève en application de l'art. 107 al. 2 CPC (TAPPY, in Commentaire romand, Code de procédure civile, 2ème éd. 2019, n. 37 ad art. 107 CPC). L'avance de frais, d'un montant de 450 fr., fournie par le recourant lui sera restituée. Il ne sera pas alloué de dépens de recours. * * * * *</w:t>
      </w:r>
    </w:p>
    <w:p>
      <w:r>
        <w:t>- 7/10 -</w:t>
      </w:r>
    </w:p>
    <w:p>
      <w:r>
        <w:t>C/25366/2019 PAR CES MOTIFS, La Chambre civile : A la forme : Déclare recevable le recours interjeté le 18 décembre 2019 par l'ETAT DE NEUCHATEL contre l'ordonnance SQ/1291/2019 rendue le 12 décembre 2019 par le Tribunal de première instance dans la cause C/25366/2019-24 SQP. Au fond : Annule l'ordonnance attaquée et, statuant à nouveau : Ordonne le séquestre, au profit de l'ETAT DE NEUCHATEL, rue du Plan 30, 2002 Neuchâtel, à concurrence des montant suivants : - 3'000 fr. plus intérêts moratoires à 5% l'an dès le 24 avril 2018 (facture administrative), - 3'000 fr. plus intérêts moratoires à 5% l'an dès le 18 février 2019 (facture administrative), - 80 fr. (frais de sommation des factures administratives), - 760 fr. (frais judiciaires des ordonnances pénales du Ministère public), - 60 fr. (frais de sommation des ordonnances pénales du Ministère public). des salaires, y compris les primes, gratifications et 13e salaire, versés à A______, débiteur domicilié allée 2______ [no.] ______, [code postal] D______, France, par son employeur, B______ SA, rue 1______ [no.] ______, [code postal] Genève.</w:t>
      </w:r>
    </w:p>
    <w:p>
      <w:r>
        <w:t>Sur les frais de première instance : Arrête les frais judiciaires de première instance à 300 fr., les met à la charge de A______ et les compense avec l'avance de frais versée, laquelle reste acquise à l'Etat de Genève. Condamne A______ à verser à l'ETAT DE NEUCHATEL 300 fr. au titre des frais judiciaires de première instance. Dit qu'il n'est pas alloué de dépens.</w:t>
      </w:r>
    </w:p>
    <w:p>
      <w:r>
        <w:t>- 8/10 -</w:t>
      </w:r>
    </w:p>
    <w:p>
      <w:r>
        <w:t>C/25366/2019 Sur les frais du recours : Arrête les frais judiciaires du recours à 450 fr. et les laisse à la charge de l'Etat de Genève, soit pour lui les Services financiers du Pouvoir judiciaire. Invite les Services financiers du Pouvoir judiciaire à restituer à l'ETAT DE NEUCHATEL l'avance de frais de 450 fr. Dit qu'il n'est pas alloué de dépens de recours.</w:t>
      </w:r>
    </w:p>
    <w:p>
      <w:r>
        <w:t>Siégeant : Madame Pauline ERARD, présidente; Monsieur Laurent RIEBEN et Madame Fabienne GEISINGER-MARIETHOZ, juges; Madame Mélanie DE RESENDE PEREIRA, greffière. La présidente : Pauline ERARD</w:t>
      </w:r>
    </w:p>
    <w:p>
      <w:r>
        <w:t>La greffière : Mélanie DE RESENDE PEREIRA</w:t>
      </w:r>
    </w:p>
    <w:p>
      <w:r>
        <w:t>Observations 1. Effets du séquestre Il est interdit au débiteur, sous menace des peines prévues par la loi (art. 169 CP), de disposer des biens séquestrés sans la permission du préposé (art. 275 et 96 LP). L'office des poursuites peut prendre les objets sous sa garde ou les placer sous celle d'un tiers. Il peut cependant les laisser à la libre disposition du débiteur, à charge pour celui-ci de fournir des sûretés par un dépôt, un cautionnement solidaire ou une autre sûreté équivalente (art. 277 LP). 2. Voies de droit a) Opposition (art. 278 LP) 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 L'opposition et le recours n'empêchent pas le séquestre de produire ses effets.</w:t>
      </w:r>
    </w:p>
    <w:p>
      <w:r>
        <w:t>- 9/10 -</w:t>
      </w:r>
    </w:p>
    <w:p>
      <w:r>
        <w:t>C/25366/2019 b) Plainte (art. 17 ss LP) Les objets insaisissables (art. 92 LP) ne peuvent pas non plus être séquestrés. Les art. 91 à 109 LP relatifs à la saisie s'appliquent par analogie à l'exécution du séquestre.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séquestrés, déduction faite de ce que le préposé estime indispensable au débiteur et à sa famille. 3. Validation du séquestre (art. 279 LP) Le créancier qui a fait opérer un séquestre sans poursuite ou action préalable doit requérir la poursuite ou intenter action dans les dix jours à compter de la réception du procès-verbal.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Si le créancier a intenté l'action en reconnaissance de dette sans poursuite préalable, il doit requérir la poursuite dans les dix jours à compter de la notification du jugement. Les délais prévus par le présent article ne courent pas : 1. pendant la procédure d'opposition ni pendant la procédure de recours contre la décision sur opposition; 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 4. Caducité du séquestre (art. 280 LP) Les effets du séquestre cessent lorsque le créancier : 1. laisse écouler les délais qui lui sont assignés à l'article 279; 2. retire ou laisse périmer son action ou sa poursuite; 3. voit son action définitivement rejetée.</w:t>
      </w:r>
    </w:p>
    <w:p>
      <w:r>
        <w:rPr>
          <w:b/>
        </w:rPr>
        <w:t>E. 5</w:t>
      </w:r>
    </w:p>
    <w:p>
      <w:r>
        <w:t>Participation provisoire à des saisies (art. 281 LP) Lorsque les objets séquestrés viennent à être saisis par un autre créancier avant que le séquestrant ne soit dans les délais pour opérer la saisie, ce dernier participe de plein droit à la saisie à titre provisoire. Les frais du séquestre sont prélevés sur le produit de la réalisation. Le séquestre ne crée par d'autres droits de préférence. La suspension des délais prévue par l'art. 145 al. 1 CPC ne s'applique pas.</w:t>
      </w:r>
    </w:p>
    <w:p>
      <w:r>
        <w:t>- 10/10 -</w:t>
      </w:r>
    </w:p>
    <w:p>
      <w:r>
        <w:t>C/25366/2019 Voie de recours sur les frais Conformément aux art. 113 ss de la loi fédérale sur le Tribunal fédéral du 17 juin 2005 (LTF; RS 173.110), la décision sur les frais peut être portée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