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ACJC/50/2012 vom 16. Januar 2012</w:t>
      </w:r>
    </w:p>
    <w:p>
      <w:r>
        <w:t>GE Cour de justice, 2012-01-16, FR</w:t>
      </w:r>
    </w:p>
    <w:p>
      <w:r>
        <w:rPr>
          <w:b/>
        </w:rPr>
        <w:t xml:space="preserve">Quelle: </w:t>
      </w:r>
      <w:r>
        <w:t>https://mcp.opencaselaw.ch/entscheid/ge_gerichte_ACJC_50_2012</w:t>
      </w:r>
    </w:p>
    <w:p>
      <w:r>
        <w:t>FR: GE_GERICHTE ACJC/50/2012 du 16 janvier 2012</w:t>
      </w:r>
    </w:p>
    <w:p>
      <w:r>
        <w:t>IT: GE_GERICHTE ACJC/50/2012 del 16 gennaio 2012</w:t>
      </w:r>
    </w:p>
    <w:p>
      <w:pPr>
        <w:pStyle w:val="Heading2"/>
      </w:pPr>
      <w:r>
        <w:t>Erwägungen</w:t>
      </w:r>
    </w:p>
    <w:p>
      <w:r>
        <w:rPr>
          <w:b/>
        </w:rPr>
        <w:t>E. 30</w:t>
      </w:r>
    </w:p>
    <w:p>
      <w:r>
        <w:t>jours suivant l'audience de conciliation, et que l'intimée n'a pas fait appel de ce point du jugement.</w:t>
      </w:r>
    </w:p>
    <w:p>
      <w:r>
        <w:t>Le jugement entrepris est ainsi confirmé. 6. 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- 13/13 -</w:t>
      </w:r>
    </w:p>
    <w:p>
      <w:r>
        <w:t>C/6177/2010 PAR CES MOTIFS, La Chambre des baux et loyers : A la forme : Déclare recevable l'appel formé par X______ contre le jugement JTBL/380/2011 rendu le 13 avril 2011 par le Tribunal des baux et loyers dans la cause C/6177/2010-5-B. Au fond : Confirme le jugement. Dit que la procédure est gratuite. Déboute les parties de toutes autres conclusions. Siégeant : Monsieur Pierre CURTIN, président; Madame Sylvie DROIN et Monsieur Blaise PAGAN, juges; Madame Laurence CRUCHON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