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ACJC/490/2022 vom 19. November 2021</w:t>
      </w:r>
    </w:p>
    <w:p>
      <w:r>
        <w:t>GE Cour de justice, 2021-11-19, FR</w:t>
      </w:r>
    </w:p>
    <w:p>
      <w:r>
        <w:rPr>
          <w:b/>
        </w:rPr>
        <w:t xml:space="preserve">Quelle: </w:t>
      </w:r>
      <w:r>
        <w:t>https://mcp.opencaselaw.ch/entscheid/ge_gerichte_ACJC_490_2022</w:t>
      </w:r>
    </w:p>
    <w:p>
      <w:r>
        <w:t>FR: GE_GERICHTE ACJC/490/2022 du 19 novembre 2021</w:t>
      </w:r>
    </w:p>
    <w:p>
      <w:r>
        <w:t>IT: GE_GERICHTE ACJC/490/2022 del 19 novembre 2021</w:t>
      </w:r>
    </w:p>
    <w:p>
      <w:pPr>
        <w:pStyle w:val="Heading2"/>
      </w:pPr>
      <w:r>
        <w:t>Erwägungen</w:t>
      </w:r>
    </w:p>
    <w:p>
      <w:r>
        <w:rPr>
          <w:b/>
        </w:rPr>
        <w:t>E. 1.1</w:t>
      </w:r>
    </w:p>
    <w:p>
      <w:r>
        <w:t>En règle générale, le plaideur qui requiert l'assistance judiciaire a seul qualité de partie dans la procédure incidente y relative, à l'exclusion de son adversaire dans le procès civil principal (ATF 139 III 334 consid. 4.2 p. 342). La partie adverse dans le procès principal a cependant aussi qualité de partie dans la procédure incidente lorsqu'elle requiert des sûretés en garantie des dépens, exigibles aux conditions fixées par l'art. 99 CPC, parce que, le cas échéant, l'octroi de l'assistance judiciaire fera échec à cette requête en vertu de l'art. 118 al. 1 let. a CPC; c'est pourquoi l'art. 119 al. 3 CPC prévoit que la partie adverse doit "toujours" être entendue dans la procédure incidente lorsqu'elle requiert des sûretés en garantie des dépens (arrêts du Tribunal fédéral 4A_235/2015 du 20 octobre 2015, consid. 2.1; 4A_366/2013 du 20 décembre 2013, consid. 3). Le droit de recours ne se fonde dans ce cas pas sur l'art. 121 et 319 let. b ch. 1 CPC, mais sur l'art. 319 let. b ch. 2 CPC, lequel exige que la décision attaquée puisse causer une préjudice difficilement réparable à la partie recourante.</w:t>
      </w:r>
    </w:p>
    <w:p>
      <w:r>
        <w:t>- 5/10 -</w:t>
      </w:r>
    </w:p>
    <w:p>
      <w:r>
        <w:t>C/9997/2020 Par l'effet de l'art. 118 al. 1 let. a CPC, la partie attraite se trouve privée de la protection légalement prévue par les art. 99 à 101 CPC en sa faveur. Il est ainsi admis que cette décision est susceptible de lui causer un préjudice difficilement réparable aux termes de l'art. 319 let. b ch. 2 CPC, de sorte qu'elle est autorisée à l'attaquer par la voie du recours (arrêt du Tribunal fédéral 4A_235/2015 du 20 octobre 2015, consid. 2.1). En l'espèce, les recourants risquent de ne point pouvoir recouvrer les dépens qui leur seraient alloués en fin de cause si l'intimé réalise le motif visé à l'art. 99 al. 1 let. b et d CPC, comme ils le soutiennent. Il doit dès lors être admis qu'ils risquent de subir un préjudice difficilement réparable.</w:t>
      </w:r>
    </w:p>
    <w:p>
      <w:r>
        <w:rPr>
          <w:b/>
        </w:rPr>
        <w:t>E. 1.2</w:t>
      </w:r>
    </w:p>
    <w:p>
      <w:r>
        <w:t>Le recours, écrit et motivé, est introduit auprès de l'instance de recours (art. 321 al. 1 CPC) dans un délai de dix jours (art. 321 al. 2 CPC et 11 RAJ). Interjeté selon la forme et dans le délai prescrits, le recours est recevable.</w:t>
      </w:r>
    </w:p>
    <w:p>
      <w:r>
        <w:rPr>
          <w:b/>
        </w:rPr>
        <w:t>E. 1.3</w:t>
      </w:r>
    </w:p>
    <w:p>
      <w:r>
        <w:t>Les allégations de faits et les preuves nouvelles formées par les recourants devant la Cour sont irrecevables (art. 326 al. 1 CPC).</w:t>
      </w:r>
    </w:p>
    <w:p>
      <w:r>
        <w:rPr>
          <w:b/>
        </w:rPr>
        <w:t>E. 1.4</w:t>
      </w:r>
    </w:p>
    <w:p>
      <w:r>
        <w:t>Lorsque la Cour est saisie d'un recours,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2010, n. 2513-2515).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1.4.3).</w:t>
      </w:r>
    </w:p>
    <w:p>
      <w:r>
        <w:rPr>
          <w:b/>
        </w:rPr>
        <w:t>E. 2</w:t>
      </w:r>
    </w:p>
    <w:p>
      <w:r>
        <w:t>Les recourants contestent que l'intimé puisse être dispensé de fournir des sûretés.</w:t>
      </w:r>
    </w:p>
    <w:p>
      <w:r>
        <w:rPr>
          <w:b/>
        </w:rPr>
        <w:t>E. 2.1</w:t>
      </w:r>
    </w:p>
    <w:p>
      <w:r>
        <w:t>Le demandeur doit fournir des sûretés en garantie du paiement des dépens du défendeur lorsque celui-ci le requiert et qu'un des quatre cas énoncés à l'art. 99 al. 1 CPC est réalisé. Le demandeur est dispensé d'une telle obligation dans certaines procédures (cf. art. 99 al. 3 CPC), ou lorsqu'il en est décidé ainsi au titre de l'assistance judiciaire (art. 118 al. 1 let. a in fine CPC; TAPPY, in Commentaire</w:t>
      </w:r>
    </w:p>
    <w:p>
      <w:r>
        <w:t>- 6/10 -</w:t>
      </w:r>
    </w:p>
    <w:p>
      <w:r>
        <w:t>C/9997/2020 romand, 2ème éd. 2019, n° 5 ad art. 99 CPC; RÜEGG/RÜEGG, in Basler Kommentar, 3ème éd. 2017, n. 19 ad art. 99 CPC). En vertu de l'art. 117 CPC, une personne a droit à l'assistance judiciaire si elle ne dispose pas des ressources suffisantes (let. a) et si sa cause ne paraît pas dépourvue de toute chance de succès (let. b). Ces conditions - cumulatives - coïncident avec celles découlant du droit à l'assistance judiciaire, tel que garanti par l'art. 29 al. 3 Cst. (arrêts du Tribunal fédéral 4A_383/2019 du 30 mars 2020, consid. 2.1 et les références; 5A_181/2019 du 27 mai 2019, consid. 3.1.1). Une personne est indigente lorsqu'elle n'est pas en mesure d'assumer les frais de la procédure sans porter atteinte au minimum nécessaire à son entretien et à celui de sa famille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120 Ia 179 consid. 3a; arrêts du Tribunal fédéral 5A_422/2018 du 26 septembre 2019 consid. 3.1 et les références; 5A_181/2019 du 27 mai 2019 consid. 3.1.1 et les références).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et les références; arrêts du Tribunal fédéral 5A_422/2018 précité ibid.; 4A_664/2015 du 19 mai 2016 consid. 3.1).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(ATF 138 III 217 consid. 2.2.4 et la jurisprudence citée).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judiciaire ne doit</w:t>
      </w:r>
    </w:p>
    <w:p>
      <w:r>
        <w:t>- 7/10 -</w:t>
      </w:r>
    </w:p>
    <w:p>
      <w:r>
        <w:t>C/9997/2020 évidemment pas se substituer au juge du fond; tout au plus doit-elle examiner s'il y a des chances que le juge adopte la position soutenue par le demandeur, chances qui doivent être plus ou moins équivalentes aux risques qu'il parvienne à la conclusion contraire (arrêts du Tribunal fédéral 4A_8/2017 du 30 mars 2017 consid. 3.1; 4A_614/2015 du 25 avril 2016 consid. 3.2; 4A_454/2008 du 1er décembre 2008 consid. 4.2). Le critère des chances de succès doit être examiné au moment du dépôt de la requête d'assistance judiciaire et sur la base d'un examen sommaire de la question (ATF 142 III 138 consid. 5.1; 138 III 217 consid. 2.2.4).</w:t>
      </w:r>
    </w:p>
    <w:p>
      <w:r>
        <w:rPr>
          <w:b/>
        </w:rPr>
        <w:t>E. 2.2</w:t>
      </w:r>
    </w:p>
    <w:p>
      <w:r>
        <w:t>En l'espèce, il convient de relever en premier lieu que les renseignements fournis par l'intimé à l'appui de sa requête d'assistance judicaire initiale étaient partiellement inexacts ou flous, concernant notamment son domicile ou sa situation familiale. Il a par ailleurs fourni quelques éléments concernant ses charges, mais pas de pièce, tels un extrait de compte bancaire ou un avis de taxation fiscale, par exemple, permettant d'établir qu'il ne perçoit pas de revenus ou qu'il ne dispose pas d'une fortune. Il n'explique en outre pas ce qu'il fait aux Pays-Bas, et notamment s'il a un travail ou perçoit des revenus à un titre quelconque. Dans sa réponse au recours, l'intimé se limite en outre à affirmer qu'il est insolvable en raison du comportement des recourants qui lui avaient promis que le commerce qu'il achetait était florissant. Il invoque qu'il fait l'objet de nombreux actes de défaut de biens, ce qui prouve certes qu'il a des dettes, mais pas encore qu'il n'a pas de revenus ou de fortune. A cet égard, il convient de relever que le fait qu'il ait été condamné à fournir des sûretés en garantie des dépens des recourants sur la base de l'art. 99 CPC ne préjuge en rien de son éventuelle indigence au sens de l'art. 117 let. a CPC. L'intimé n'a dès lors pas fourni les éléments nécessaires permettant de considérer qu'il n'est pas en mesure d'assumer les frais de la procédure sans porter atteinte au minimum nécessaire à son entretien et à celui de sa famille. De plus, la décision attaquée ne mentionne pas davantage les éléments sur lesquels le Tribunal s'est fondé pour affirmer que l'intimé ne réalisait plus de revenu et était aidé par sa famille, de sorte qu'il ne disposait pas des moyens suffisants pour assumer les honoraires d'avocat et les frais judiciaires d'une procédure, ayant en outre déclaré ne pas disposer de fortune. Cette constatation ne reposant aucun élément figurant à la procédure, elle doit être considérée comme arbitraire. Au vu de ce qui précède, le recours est dès lors fondé, de sorte qu'il sera admis. La requête sollicitant l'extension de l'assistance judicaire à l'exonération de l'obligation de fournir des sûretés en garantie des dépens des recourants sera dès lors rejetée.</w:t>
      </w:r>
    </w:p>
    <w:p>
      <w:r>
        <w:t>- 8/10 -</w:t>
      </w:r>
    </w:p>
    <w:p>
      <w:r>
        <w:t>C/9997/2020</w:t>
      </w:r>
    </w:p>
    <w:p>
      <w:r>
        <w:rPr>
          <w:b/>
        </w:rPr>
        <w:t>E. 3</w:t>
      </w:r>
    </w:p>
    <w:p>
      <w:r>
        <w:t>Sauf exceptions non réalisées en l'espèce, il n'est pas perçu de frais judiciaires pour la procédure d'assistance judiciaire (art. 119 al. 6 CPC).</w:t>
      </w:r>
    </w:p>
    <w:p>
      <w:r>
        <w:t>L'intimé, qui succombe, sera condamné à verser 400 fr. aux recourants à titre de dépens de recours (art. 119 al. 6 a contrario et 96 CPC, 20 al. 1, 22 a contrario LaCC, 84, 85, 87 et 90 RTFMC). * * * * *</w:t>
      </w:r>
    </w:p>
    <w:p>
      <w:r>
        <w:t>- 9/10 -</w:t>
      </w:r>
    </w:p>
    <w:p>
      <w:r>
        <w:t>C/9997/2020 PAR CES MOTIFS, La Chambre civile : A la forme : Déclare recevable le recours interjeté par A______ et B______ contre l'ordonnance rendue le 19 novembre 2021 par le Tribunal de première instance dans la cause C/9997/2020. Au fond : Admet ce recours, annule l'ordonnance précitée et, cela fait, statuant à nouveau : Déboute C______ de sa requête d'extension de l'assistance judiciaire tendant à son exonération de l'obligation de fournir des sûretés en garantie des dépens de A______ et B______. Déboute les parties de toutes autres conclusions. Sur les frais : Dit qu'il n'est pas perçu de frais judicaires. Condamne C______ à verser à A______ et B______, solidairement, la somme 400 fr. à titre de dépens de recours. Siégeant : Monsieur Laurent RIEBEN, président; Monsieur Cédric-Laurent MICHEL, Madame Fabienne GEISINGER-MARIETHOZ, juges; Madame Jessica ATHMOUNI, greffière.</w:t>
      </w:r>
    </w:p>
    <w:p>
      <w:r>
        <w:t>- 10/10 -</w:t>
      </w:r>
    </w:p>
    <w:p>
      <w:r>
        <w:t>C/9997/2020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