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ACJC/480/2025 vom 10. Mai 2023</w:t>
      </w:r>
    </w:p>
    <w:p>
      <w:r>
        <w:t>GE Cour de justice, 2023-05-10, FR</w:t>
      </w:r>
    </w:p>
    <w:p>
      <w:r>
        <w:rPr>
          <w:b/>
        </w:rPr>
        <w:t xml:space="preserve">Quelle: </w:t>
      </w:r>
      <w:r>
        <w:t>https://mcp.opencaselaw.ch/entscheid/ge_gerichte_ACJC_480_2025</w:t>
      </w:r>
    </w:p>
    <w:p>
      <w:r>
        <w:t>FR: GE_GERICHTE ACJC/480/2025 du 10 mai 2023</w:t>
      </w:r>
    </w:p>
    <w:p>
      <w:r>
        <w:t>IT: GE_GERICHTE ACJC/480/2025 del 10 maggio 2023</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t>- 3/4 -</w:t>
      </w:r>
    </w:p>
    <w:p>
      <w:r>
        <w:t>C/26670/2024</w:t>
      </w:r>
    </w:p>
    <w:p>
      <w:r>
        <w:rPr>
          <w:b/>
        </w:rPr>
        <w:t>E. 1.2</w:t>
      </w:r>
    </w:p>
    <w:p>
      <w:r>
        <w:t>Formé selon la forme et dans le délai prévu par la loi (art. 321 al. 1 et 2 CPC), le recours est recevable en l'espèce.</w:t>
      </w:r>
    </w:p>
    <w:p>
      <w:r>
        <w:rPr>
          <w:b/>
        </w:rPr>
        <w:t>E. 2</w:t>
      </w:r>
    </w:p>
    <w:p>
      <w:r>
        <w:t>La recourante soutient à l'appui de son recours qu'elle a déposé sa requête de faillite dans le délai de l'art. 166 al. 2 LP, qui venait à échéance le 15 novembre 2024.</w:t>
      </w:r>
    </w:p>
    <w:p>
      <w:r>
        <w:rPr>
          <w:b/>
        </w:rPr>
        <w:t>E. 2.1</w:t>
      </w:r>
    </w:p>
    <w:p>
      <w:r>
        <w:t>Selon l'art. 166 al. 2 LP, le droit de requérir la faillite se périme par quinze mois à compter de la notification du commandement de payer. Lorsqu’un délai est fixé en mois, il expire le jour du dernier mois correspondant au jour où il a commencé à courir (art. 142 al. 2 CPC).</w:t>
      </w:r>
    </w:p>
    <w:p>
      <w:r>
        <w:rPr>
          <w:b/>
        </w:rPr>
        <w:t>E. 2.2</w:t>
      </w:r>
    </w:p>
    <w:p>
      <w:r>
        <w:t>En l'espèce, le commandement de payer sur lequel se fonde la réquisition de faillite a été notifié à l'intimée le 15 août 2023. Le délai de quinze mois de l'art. 166 al. 2 LP arrivait donc à échéance le 15 novembre 2024. La requête de faillite ayant été déposée le 12 novembre 2024, elle l'a été dans le délai fixé par l'art. 166 al. 2 LP, contrairement à ce que le Tribunal a considéré, sans explication. Le recours est dès lors fondé, de sorte que le jugement attaqué sera annulé.</w:t>
      </w:r>
    </w:p>
    <w:p>
      <w:r>
        <w:rPr>
          <w:b/>
        </w:rPr>
        <w:t>E. 3.1</w:t>
      </w:r>
    </w:p>
    <w:p>
      <w:r>
        <w:t>Selon l'art. 327 CPC, si l'instance de recours admet le recours, elle annule la décision ou l’ordonnance d’instruction et renvoie la cause à l’instance précédente (let. a) ou elle rend une nouvelle décision, si la cause est en état d’être jugée (let. b). Le juge rejette la réquisition de faillite lorsque le débiteur justifie par titre que la créance a été acquittée en capital, intérêts et frais ou que le créancier lui a accordé un sursis (art. 172 ch. 3 LP).</w:t>
      </w:r>
    </w:p>
    <w:p>
      <w:r>
        <w:rPr>
          <w:b/>
        </w:rPr>
        <w:t>E. 3.2</w:t>
      </w:r>
    </w:p>
    <w:p>
      <w:r>
        <w:t>En l'espèce, la cause est en état d'être jugée. L'intimée n'a notamment pas contesté que la dette pour laquelle elle était poursuivie n'avait pas été payée. Les conditions pour que soit prononcée sa faillite sont donc réunies. La faillite de l'intimée sera dès lors prononcée avec effet à la date du présent arrêt.</w:t>
      </w:r>
    </w:p>
    <w:p>
      <w:r>
        <w:rPr>
          <w:b/>
        </w:rPr>
        <w:t>E. 4</w:t>
      </w:r>
    </w:p>
    <w:p>
      <w:r>
        <w:t>L'intimée, qui succombe, sera condamnée aux frais judiciaires de première instance et de recours, arrêtés à 370 fr. Les avances fournies par la recourante lui seront restituées et l'intimée sera condamnée à verser ce montant aux Services financiers du Pouvoir judiciaire (art. 111 al. 1 CPC).</w:t>
      </w:r>
    </w:p>
    <w:p>
      <w:r>
        <w:t>Il ne sera pas alloué de dépens à la recourante, qui comparaît en personne et n'a pas allégué avoir effectué des démarches le justifiant (art. 95 al. 3 let. c CPC). * * * * *</w:t>
      </w:r>
    </w:p>
    <w:p>
      <w:r>
        <w:t>- 4/4 -</w:t>
      </w:r>
    </w:p>
    <w:p>
      <w:r>
        <w:t>C/26670/2024 PAR CES MOTIFS, La Chambre civile : A la forme : Déclare recevable le recours interjeté par FONDATION LPP A______ contre le jugement JTPI/1079/2025 rendu le 23 janvier 2025 par le Tribunal de première instance dans la cause C/26670/2024-10 SFC. Au fond : Annule ce jugement et, cela fait: Prononce la faillite de B______ SARL, celle-ci prenant effet le 7 avril 2025 à 12h00. Déboute les parties de toutes autres conclusions. Sur les frais : Arrête les frais judiciaires de première instance et de recours à 370 fr. et les met à la charge de B______ SARL. Invite les Services financiers du Pouvoir judiciaire à restituer 370 fr. à FONDATION LPP A______. Condamne B______ SARL à verser 370 fr. aux Services financiers du Pouvoir judiciaire. Dit qu'il n'est pas alloué de dépens. Siégeant : Monsieur Laurent RIEBEN, président; Madame Fabienne GEISINGER-MARIETHOZ, Monsieur Ivo BUETTI,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