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ACJC/480/2017 vom 17. Februar 2017</w:t>
      </w:r>
    </w:p>
    <w:p>
      <w:r>
        <w:t>GE Cour de justice, 2017-02-17, FR</w:t>
      </w:r>
    </w:p>
    <w:p>
      <w:r>
        <w:rPr>
          <w:b/>
        </w:rPr>
        <w:t xml:space="preserve">Quelle: </w:t>
      </w:r>
      <w:r>
        <w:t>https://mcp.opencaselaw.ch/entscheid/ge_gerichte_ACJC_480_2017</w:t>
      </w:r>
    </w:p>
    <w:p>
      <w:r>
        <w:t>FR: GE_GERICHTE ACJC/480/2017 du 17 février 2017</w:t>
      </w:r>
    </w:p>
    <w:p>
      <w:r>
        <w:t>IT: GE_GERICHTE ACJC/480/2017 del 17 febbraio 2017</w:t>
      </w:r>
    </w:p>
    <w:p>
      <w:pPr>
        <w:pStyle w:val="Heading2"/>
      </w:pPr>
      <w:r>
        <w:t>Volltext</w:t>
      </w:r>
    </w:p>
    <w:p>
      <w:r>
        <w:t>Le présent arrêt est communiqué aux parties par plis recommandés du 25.04.2017.</w:t>
      </w:r>
    </w:p>
    <w:p>
      <w:r>
        <w:t>REPUBLIQUE ET</w:t>
      </w:r>
    </w:p>
    <w:p>
      <w:r>
        <w:t>CANTON DE GENEVE POUVOIR JUDICIAIRE C/21982/2016 ACJC/480/2017 ARRÊT DE LA COUR DE JUSTICE Chambre civile DU LUNDI 24 AVRIL 2017</w:t>
      </w:r>
    </w:p>
    <w:p>
      <w:r>
        <w:t>Entre Monsieur A______, domicilié______ à Genève, recourant contre un jugement rendu par la 16ème Chambre du Tribunal de première instance de ce canton le 9 février 2017, comparant en personne, et ETAT DE GENEVE, soit pour lui LES SERVICES FINANCIERS DU POUVOIR JUDICIAIRE, sis place du Bourg-de-Four 3, 1204 Genève, intimé, comparant en personne.</w:t>
      </w:r>
    </w:p>
    <w:p>
      <w:r>
        <w:t>- 2/3 -</w:t>
      </w:r>
    </w:p>
    <w:p>
      <w:r>
        <w:t>C/21982/2016 Attendu, EN FAIT, que, par acte reçu au greffe de la Cour de justice le 17 février 2017, A______ a formé recours contre le jugement rendu le 9 février 2017 par le Tribunal de première instance dans la cause C/21982/2016-16 SML; Que, par décision du 17 février 2017, la Cour a imparti au recourant un délai au 2 mars 2017 pour verser une avance de frais fixée à 150 fr.; Que, par décision du 20 mars 2017, un ultime délai a été fixé au recourant au 3 avril 2017 pour opérer le versement précité, son attention étant attirée sur le fait que, faute de fournir l'avance requise, son recours serait déclaré irrecevable; Que la partie recourante a reçu notification des décisions précitées respectivement le 21 février 2017 et le 22 mars 2017; Qu'à l'échéance du délai imparti, le recourant n'a pas fourni la totalité de l'avance de frais requise, n'ayant versé que le montant de 50 fr. le 2 mars 2017; Considérant, EN DROIT, que la Cour n'entre pas en matière sur le recours si l'avance de frais n'a pas été effectuée dans le délai supplémentaire imparti (art. 59 al. 2 let. f et 101 al. 3 CPC); Que le recours sera par conséquent déclaré irrecevable; Qu'en application de l'art. 7 al. 2 RTFMC, il sera renoncé à la fixation d'un émolument relatif à la présente décision. * * * * *</w:t>
      </w:r>
    </w:p>
    <w:p>
      <w:r>
        <w:t>- 3/3 -</w:t>
      </w:r>
    </w:p>
    <w:p>
      <w:r>
        <w:t>C/21982/2016 PAR CES MOTIFS, La Chambre civile : Déclare irrecevable le recours formé par A______ contre le jugement JTPI/2008/2017 rendu le 9 février 2017 par le Tribunal de première instance en la cause C/21982/2016- 16 SML. Dit qu'il n'est pas perçu de frais judiciaires pour la présente décision. Invite les Services financiers du Pouvoir judiciaire à restituer à A______ le paiement partiel effectué de 50 fr. Siégeant : Madame Sylvie DROIN, présidente; Monsieur Laurent RIEBEN et Monsieur Ivo BUETTI, juges; Madame Céline FERREIRA, greffière.</w:t>
      </w:r>
    </w:p>
    <w:p>
      <w:r>
        <w:t>La présidente : Sylvie DROIN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