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ACJC/459/2014 vom 11. April 2014</w:t>
      </w:r>
    </w:p>
    <w:p>
      <w:r>
        <w:t>GE Cour de justice, 2014-04-11, FR</w:t>
      </w:r>
    </w:p>
    <w:p>
      <w:r>
        <w:rPr>
          <w:b/>
        </w:rPr>
        <w:t xml:space="preserve">Quelle: </w:t>
      </w:r>
      <w:r>
        <w:t>https://mcp.opencaselaw.ch/entscheid/ge_gerichte_ACJC_459_2014</w:t>
      </w:r>
    </w:p>
    <w:p>
      <w:r>
        <w:t>FR: GE_GERICHTE ACJC/459/2014 du 11 avril 2014</w:t>
      </w:r>
    </w:p>
    <w:p>
      <w:r>
        <w:t>IT: GE_GERICHTE ACJC/459/2014 del 11 aprile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étant irrecevable dans les affaires relevant de la compétence du tribunal de la faillite selon la LP (art. 309 let. b ch. 7 CPC), seule la voie du recours est ouverte contre une telle décision (art. 319 let. a CPC; art. 174 LP).</w:t>
      </w:r>
    </w:p>
    <w:p>
      <w:r>
        <w:rPr>
          <w:b/>
        </w:rPr>
        <w:t>E. 1.2</w:t>
      </w:r>
    </w:p>
    <w:p>
      <w:r>
        <w:t>Le recours, écrit et motivé, a été déposé selon la forme et dans le délai prescrits par la loi, compte tenu des féries (art. 174 al. 1, 1ère phrase LP; art. 56 ch. 2 et 63 LP), de sorte qu'il est formellement recevable.</w:t>
      </w:r>
    </w:p>
    <w:p>
      <w:r>
        <w:t>- 3/4 -</w:t>
      </w:r>
    </w:p>
    <w:p>
      <w:r>
        <w:t>C/22401/2013</w:t>
      </w:r>
    </w:p>
    <w:p>
      <w:r>
        <w:rPr>
          <w:b/>
        </w:rPr>
        <w:t>E. 2.1</w:t>
      </w:r>
    </w:p>
    <w:p>
      <w:r>
        <w:t>A teneur de l'art. 174 al. 2 LP, l'autorité de recours peut annuler le jugement de faillite lorsque le débiteur rend vraisemblable sa solvabilité et qu'il établit par titre que la dette (intérêts et frais compris) a été payée, ou que la totalité du montant à rembourser a été déposée auprès de l'autorité de recours à l'intention du créancier ou que le créancier a retiré sa réquisition de faillite. La condition relative à la solvabilité est cumulative à celle du paiement de la dette ou du retrait de la réquisition de faillite (COMETTA, Commentaire Romand, Poursuite et faillite, 2005, n. 6 ad art. 174 LP).</w:t>
      </w:r>
    </w:p>
    <w:p>
      <w:r>
        <w:rPr>
          <w:b/>
        </w:rPr>
        <w:t>E. 2.2</w:t>
      </w:r>
    </w:p>
    <w:p>
      <w:r>
        <w:t>En l'espèce, la recourante a allégué, aux termes de son recours, être solvable et l'intimée a retiré sa réquisition de faillite. Cela étant, la recourante n'a produit aucun document permettant d'attester de sa solvabilité, y compris après avoir été formellement invitée à le faire par la Cour aux termes de son ordonnance du 13 février 2014. Il en résulte que l'une des conditions posées par l'art. 174 al. 2 LP n'est pas réalisée. Le recours sera dès lors rejeté.</w:t>
      </w:r>
    </w:p>
    <w:p>
      <w:r>
        <w:rPr>
          <w:b/>
        </w:rPr>
        <w:t>E. 3</w:t>
      </w:r>
    </w:p>
    <w:p>
      <w:r>
        <w:t>Les frais judiciaires de recours seront fixés à 220 fr., dûment compensés par l'avance fournie par la recourante, laquelle reste acquise à l'Etat de Genève (art. 111 al. 1 CPC). Il n'y a pas lieu d'allouer de dépens à l'intimée, qui n'a pas réclamé qu'il lui en soit alloués, ni démontré avoir entrepris des démarches d'une ampleur telle qu'elle devrait être indemnisée (art. 95 al. 3 let. c CPC). * * * * *</w:t>
      </w:r>
    </w:p>
    <w:p>
      <w:r>
        <w:t>- 4/4 -</w:t>
      </w:r>
    </w:p>
    <w:p>
      <w:r>
        <w:t>C/22401/2013 PAR CES MOTIFS, La Chambre civile : A la forme : Déclare recevable le recours interjeté le 7 janvier 2014 par A______ contre le jugement JTPI/16838/2013 rendu le 12 décembre 2013 par le Tribunal de première instance dans la cause C/22401/2013-8 SFC. Au fond : Rejette ce recours. Déboute les parties de toutes autres conclusions. Sur les frais de recours : Arrête les frais judiciaires à 220 fr. et dit qu'ils sont couverts par l'avance de frais fournie par A______, qui reste acquise à l'Etat. Les met à la charge de A______. Dit qu'il n'est pas alloué de dépens. Siégeant : Madame Nathalie LANDRY-BARTHE, présidente; Madame Elena SAMPEDRO et Monsieur Laurent RIEBEN, juges; Madame Véronique BULUNDWE, greffière.</w:t>
      </w:r>
    </w:p>
    <w:p>
      <w:r>
        <w:t>La présidente : Nathalie LANDRY-BARTHE</w:t>
      </w:r>
    </w:p>
    <w:p>
      <w:r>
        <w:t>La greffière : Véronique BULUNDWE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indépendamment de la valeur litigieuse (art. 74 al. 2 let. d LTF).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