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ACJC/453/2016 vom 4. Februar 2016</w:t>
      </w:r>
    </w:p>
    <w:p>
      <w:r>
        <w:t>GE Cour de justice, 2016-02-04, FR</w:t>
      </w:r>
    </w:p>
    <w:p>
      <w:r>
        <w:rPr>
          <w:b/>
        </w:rPr>
        <w:t xml:space="preserve">Quelle: </w:t>
      </w:r>
      <w:r>
        <w:t>https://mcp.opencaselaw.ch/entscheid/ge_gerichte_ACJC_453_2016</w:t>
      </w:r>
    </w:p>
    <w:p>
      <w:r>
        <w:t>FR: GE_GERICHTE ACJC/453/2016 du 4 février 2016</w:t>
      </w:r>
    </w:p>
    <w:p>
      <w:r>
        <w:t>IT: GE_GERICHTE ACJC/453/2016 del 4 febbraio 2016</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 par renvoi de l'art. 194 al. 1 LP).</w:t>
      </w:r>
    </w:p>
    <w:p>
      <w:r>
        <w:t>- 3/5 -</w:t>
      </w:r>
    </w:p>
    <w:p>
      <w:r>
        <w:t>C/26401/2015 Les décisions rendues en matière de faillite sont soumises à la procédure sommaire (art. 251 let. a CPC). Formé selon la forme et dans le délai prévus par la loi (art. 321 al. 1 et 2 CPC), le recours est recevable en l'espèce.</w:t>
      </w:r>
    </w:p>
    <w:p>
      <w:r>
        <w:rPr>
          <w:b/>
        </w:rPr>
        <w:t>E. 2</w:t>
      </w:r>
    </w:p>
    <w:p>
      <w:r>
        <w:t>La recourante reproche au Tribunal d'avoir retenu, en se basant sur un arrêt du Tribunal fédéral du 24 avril 2014 (5A_730/2013), que sa requête était manifestement infondée faute d'avoir produit de titre établissant sa qualité de créancier, soit un titre de mainlevée provisoire au sens de l'art. 82 LP. Elle soutient, en se fondant notamment sur un arrêt du Tribunal fédéral du 11 septembre 2015 (5A_442/2015), qu'il suffit de rendre vraisemblable la qualité de créancier, ce qu'elle a fait par les pièces déposées.</w:t>
      </w:r>
    </w:p>
    <w:p>
      <w:r>
        <w:rPr>
          <w:b/>
        </w:rPr>
        <w:t>E. 2.1</w:t>
      </w:r>
    </w:p>
    <w:p>
      <w:r>
        <w:t>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rPr>
          <w:b/>
        </w:rPr>
        <w:t>E. 2.2</w:t>
      </w:r>
    </w:p>
    <w:p>
      <w:r>
        <w:t>En l'occurrence, la recourante fonde sa qualité de créancière sur les factures qu'elle produit, dont elle allègue qu'elles n'ont pas été acquittées par l'intimée, qui ferait face à des difficultés de paiement résultant du registre des poursuites dirigées contre elle.</w:t>
      </w:r>
    </w:p>
    <w:p>
      <w:r>
        <w:t>- 4/5 -</w:t>
      </w:r>
    </w:p>
    <w:p>
      <w:r>
        <w:t>C/26401/2015</w:t>
      </w:r>
    </w:p>
    <w:p>
      <w:r>
        <w:t>Ce faisant, elle ne produit pas de reconnaissance de dette, de sorte que, en application de l'arrêt du Tribunal fédéral 5A_730/2013 cité par le premier juge, l'une des conditions de l'art. 190 LP n'est pas présente. En revanche, à la lumière de la décision du Tribunal fédéral 5A_442/2015, qui se réfère à la jurisprudence rendue tant avant qu'après l'entrée en vigueur du CPC, la vraisemblance de la qualité de créancier de la recourante résulte suffisamment des factures produites et de l'état des poursuites dirigées contre l'intimée. Dans la mesure où l'espèce précitée a été rendue plus récemment que la décision 5A_730/2013, et mentionne une jurisprudence établie depuis plusieurs années, il se justifie de privilégier les principes qui s'en dégagent. Par conséquent, le recours est fondé. La décision attaquée sera annulée.</w:t>
      </w:r>
    </w:p>
    <w:p>
      <w:r>
        <w:t>Comme le premier juge n'a pas examiné les autres conditions prévues par l'art. 190 LP, la cause lui sera retournée pour nouvelle décision (art. 327 al. 2 CPC).</w:t>
      </w:r>
    </w:p>
    <w:p>
      <w:r>
        <w:rPr>
          <w:b/>
        </w:rPr>
        <w:t>E. 3</w:t>
      </w:r>
    </w:p>
    <w:p>
      <w:r>
        <w:t>Les frais du recours, arrêtés à 450 fr. (art. 52 et 61 OELP), couverts par l'avance déjà opérée, acquise à l'Etat de Genève (art. 111 al. 1 CPC), seront mis à la charge de l'intimée, qui succombe (art. 106 al. 1 CPC).</w:t>
      </w:r>
    </w:p>
    <w:p>
      <w:r>
        <w:t>Elle sera en conséquence condamnée à verser ce montant à la recourante.</w:t>
      </w:r>
    </w:p>
    <w:p>
      <w:r>
        <w:t>L'intimée versera en outre 400 fr. à la recourante à titre de dépens (art. 85, 88 et 89 RTFMC). * * * * *</w:t>
      </w:r>
    </w:p>
    <w:p>
      <w:r>
        <w:t>- 5/5 -</w:t>
      </w:r>
    </w:p>
    <w:p>
      <w:r>
        <w:t>C/26401/2015 PAR CES MOTIFS, La Chambre civile : A la forme : Déclare recevable le recours formé le 15 février 2016 par A_____ contre le jugement JTPI/1360/2016 rendu le 4 février 2016 par le Tribunal de première instance dans la cause C/26401/2015-9 SFC. Au fond : Annule ce jugement. Renvoie la cause au Tribunal de première instance pour nouvelle décision. Sur les frais : Arrête les frais du recours à 450 fr., les met à la charge de B_____ et les compense avec l'avance de frais déjà opérée, acquise à l'Etat de Genève. Condamne en conséquence B_____ à verser 450 fr. à A_____. Condamne B_____ à verser à A_____ 400 fr.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