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ACJC/439/2009 vom 20. April 2009</w:t>
      </w:r>
    </w:p>
    <w:p>
      <w:r>
        <w:t>GE Cour de justice, 2009-04-20, FR</w:t>
      </w:r>
    </w:p>
    <w:p>
      <w:r>
        <w:rPr>
          <w:b/>
        </w:rPr>
        <w:t xml:space="preserve">Quelle: </w:t>
      </w:r>
      <w:r>
        <w:t>https://mcp.opencaselaw.ch/entscheid/ge_gerichte_ACJC_439_2009</w:t>
      </w:r>
    </w:p>
    <w:p>
      <w:r>
        <w:t>FR: GE_GERICHTE ACJC/439/2009 du 20 avril 2009</w:t>
      </w:r>
    </w:p>
    <w:p>
      <w:r>
        <w:t>IT: GE_GERICHTE ACJC/439/2009 del 20 aprile 2009</w:t>
      </w:r>
    </w:p>
    <w:p>
      <w:pPr>
        <w:pStyle w:val="Heading2"/>
      </w:pPr>
      <w:r>
        <w:t>Regeste</w:t>
      </w:r>
    </w:p>
    <w:p>
      <w:r>
        <w:t>Résumé: RESTITUTION DES LOCAUX - ÉTAT DES LIEUX DE SORTIE - PAS DE NÉCESSITÉ DU CONSTAT D'HUISSIER Le recours à un huissier n'est pas absolument indispensable lorsque le bailleur peut procéder à l'état des lieux contradictoire, le cas échéant en prenant des clichés de ce qu'il estime constituer des défauts, et faire parvenir au locataire, par courrier recommandé, le procès-verbal d'état des lieux que ce dernier a refusé de signer, accompagné d'un avis des défauts. Dans ce cas, les frais de l'huissier qui a assisté à l'état des lieux ne peuvent être mis à la charge du locataire à qui il n'appartient pas d'assumer le surcroît de prudence du bailleur.</w:t>
      </w:r>
    </w:p>
    <w:p>
      <w:pPr>
        <w:pStyle w:val="Heading2"/>
      </w:pPr>
      <w:r>
        <w:t>Volltext</w:t>
      </w:r>
    </w:p>
    <w:p>
      <w:r>
        <w:t>Résumé: RESTITUTION DES LOCAUX - ÉTAT DES LIEUX DE SORTIE - PAS DE NÉCESSITÉ DU CONSTAT D'HUISSIER Le recours à un huissier n'est pas absolument indispensable lorsque le bailleur peut procéder à l'état des lieux contradictoire, le cas échéant en prenant des clichés de ce qu'il estime constituer des défauts, et faire parvenir au locataire, par courrier recommandé, le procès-verbal d'état des lieux que ce dernier a refusé de signer, accompagné d'un avis des défauts. Dans ce cas, les frais de l'huissier qui a assisté à l'état des lieux ne peuvent être mis à la charge du locataire à qui il n'appartient pas d'assumer le surcroît de prudence du bailleur.</w:t>
      </w:r>
    </w:p>
    <w:p>
      <w:r>
        <w:t>Descripteurs: Descripteurs: BAIL A LOYER; RESTITUTION(EN GENERAL); CHOSE LOUEE; AVIS DES DEFAUTS; ETAT DES LIEUX(CHOSE LOUEE)</w:t>
      </w:r>
    </w:p>
    <w:p>
      <w:r>
        <w:t>Normes: Normes: CO.267; CO.97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