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ACJC/38/2017 vom 13. Januar 2017</w:t>
      </w:r>
    </w:p>
    <w:p>
      <w:r>
        <w:t>GE Cour de justice, 2017-01-13, FR</w:t>
      </w:r>
    </w:p>
    <w:p>
      <w:r>
        <w:rPr>
          <w:b/>
        </w:rPr>
        <w:t xml:space="preserve">Quelle: </w:t>
      </w:r>
      <w:r>
        <w:t>https://mcp.opencaselaw.ch/entscheid/ge_gerichte_ACJC_38_2017</w:t>
      </w:r>
    </w:p>
    <w:p>
      <w:r>
        <w:t>FR: GE_GERICHTE ACJC/38/2017 du 13 janvier 2017</w:t>
      </w:r>
    </w:p>
    <w:p>
      <w:r>
        <w:t>IT: GE_GERICHTE ACJC/38/2017 del 13 gennaio 2017</w:t>
      </w:r>
    </w:p>
    <w:p>
      <w:pPr>
        <w:pStyle w:val="Heading2"/>
      </w:pPr>
      <w:r>
        <w:t>Erwägungen</w:t>
      </w:r>
    </w:p>
    <w:p>
      <w:r>
        <w:rPr>
          <w:b/>
        </w:rPr>
        <w:t>E. 1.1</w:t>
      </w:r>
    </w:p>
    <w:p>
      <w:r>
        <w:t>A______, créancier de B______, recourt contre la décision de clôture du concordat de cette société.</w:t>
      </w:r>
    </w:p>
    <w:p>
      <w:r>
        <w:rPr>
          <w:b/>
        </w:rPr>
        <w:t>E. 1.1.1</w:t>
      </w:r>
    </w:p>
    <w:p>
      <w:r>
        <w:t>L'appel n'est pas recevable contre les décisions pour lesquelles le tribunal de la faillite ou du concordat est compétent selon la LP (art. 309 let. b ch. 7 CPC). Le recours est recevable contre les décisions finales, incidentes et provisionnelles de première instance qui ne peuvent faire l'objet d'un appel (let. a) ou contre les autres décisions et ordonnances d'instruction de première instance (let. b) dans les cas prévus par la loi (ch. 1) ou lorsqu'elles peuvent causer un préjudice difficilement réparable (ch. 2) ou en cas de retard injustifié (ch. 3) (art. 319 CPC).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1.1.2</w:t>
      </w:r>
    </w:p>
    <w:p>
      <w:r>
        <w:t>En l'espèce, la décision de clôture du concordat en ce qu'elle émane du juge du concordat n'est pas susceptible d'appel. Se pose la question de savoir si elle est susceptible de recours, et, dans l'affirmative, à quelles conditions.</w:t>
      </w:r>
    </w:p>
    <w:p>
      <w:r>
        <w:rPr>
          <w:b/>
        </w:rPr>
        <w:t>E. 1.2.1</w:t>
      </w:r>
    </w:p>
    <w:p>
      <w:r>
        <w:t>Une fois la liquidation terminée, les liquidateurs établissent un rapport final. Ils le soumettent à l'approbation de la commission des créanciers (et non de la commission de surveillance comme stipulé de manière erronée dans la version</w:t>
      </w:r>
    </w:p>
    <w:p>
      <w:r>
        <w:t>- 12/18 -</w:t>
      </w:r>
    </w:p>
    <w:p>
      <w:r>
        <w:t>C/8586/1999 française de la disposition) qui le transmet au juge du concordat (art. 330 al. 1 LP; JUNOD-MOSER/GAILLARD, in Commentaire romand, Poursuite et faillite, 2005, n. 12 ad art. 330 LP). Le rapport doit être approuvé par la commission des créanciers qui doit prendre une décision formelle par laquelle elle approuve la liquidation en général et le rapport final en particulier. Si la commission des créanciers refuse le rapport final, elle doit motiver sa décision et retourner le rapport aux liquidateurs pour une nouvelle version. Si elle l'approuve, elle doit le transmettre au juge du concordat (JUNOD-MOSER/GAILLARD, op. cit., n. 12 et 13 ad art. 330 LP). Contrairement à l'art. 268 al. 2 LP (en matière de faillite), l'art. 330 LP ne prévoit pas que le juge doive approuver ce rapport, ni qu'il doive rendre une décision de clôture. A Genève, il est cependant usuel qu'une telle décision soit rendue. La doctrine unanime soutient qu'on ne comprendrait pas pourquoi ce rapport devrait être transmis au juge, si celui-ci ne devait pas l'approuver. Par ailleurs, dans la mesure où la liquidation commence après l'approbation du concordat par le juge, il est normal que celui-ci en constate la fin (BAUER/HARI/JEANNERET/WÜTHRICH, Basler Kommentar, 2ème éd., 2010, n. 15 ad art. 330; JUNOD-MOSER/GAILLARD, op. cit., n. 14 ad art. 330 LP). Le juge doit faire savoir aux liquidateurs qu'il a pris connaissance du rapport final et si celui-ci doit être approuvé ou non (JAEGER, Bundesgesetz über Schuldbetreibund und Konkurs, 4ème éd., 1997/2001, vol. III, n. 9 ad art. 330 LP). Contrairement également à ce qui prévaut en matière de faillite (art. 268 al. 4 LP), la décision de clôture ne doit pas faire l'objet d'une publication (JEANDIN, in Commentaire romand, Poursuite et faillite, 2005, n. 3 ad art. 268 LP). Il appartient aux liquidateurs, et non pas au juge du concordat, de mettre le rapport final à disposition des créanciers pour examen, une fois la clôture constatée (BAUER/HARI/JEANNERET/WÜTHRICH, op. cit., n. 18 ad art. 330 LP; JUNOD- MOSER/GAILLARD, op. cit., n. 17 ad art. 330 LP; JAEGER, op. cit., n. 10 ad art. 330 LP). Sur la forme que doit prendre cette mise à disposition, il paraît opportun de procéder par publication dans l'organe de presse prévu par l'acte de concordat ou par une annonce spéciale aux créanciers. Les créanciers peuvent exiger des liquidateurs une copie de rapport (BAUER/HARI/JEANNERET/WÜTHRICH, op. cit., n. 19 ad art. 330 LP; JUNOD-MOSER/GAILLARD, op. cit., n. 8 ad art. 330 LP).</w:t>
      </w:r>
    </w:p>
    <w:p>
      <w:r>
        <w:rPr>
          <w:b/>
        </w:rPr>
        <w:t>E. 1.2.2</w:t>
      </w:r>
    </w:p>
    <w:p>
      <w:r>
        <w:t>Si la liquidation du concordat lui paraît donner lieu à des observations, le juge du concordat en fait part à l'autorité cantonale de surveillance (art. 268 al. 3 LP par analogie) (GILLERION, Commentaire de la loi sur la poursuite pour dettes et la faillite, 2003, n. 13 ad art. 330 LP).</w:t>
      </w:r>
    </w:p>
    <w:p>
      <w:r>
        <w:t>- 13/18 -</w:t>
      </w:r>
    </w:p>
    <w:p>
      <w:r>
        <w:t>C/8586/1999</w:t>
      </w:r>
    </w:p>
    <w:p>
      <w:r>
        <w:rPr>
          <w:b/>
        </w:rPr>
        <w:t>E. 1.2.3</w:t>
      </w:r>
    </w:p>
    <w:p>
      <w:r>
        <w:t>Bien que la loi ne prévoit la voie de la plainte en matière de concordat par abandon d'actifs qu'aux articles 320 al. 2 LP (plainte contre les décisions de la commission des créanciers concernant la réalisation de l'actif) et 326 LP (plainte contre le tableau de distribution), la doctrine dominante et la jurisprudence cantonale admettent que la plainte est ouverte contre les autres décisions de la commission des créanciers (SPRECHER, Der Gläubigerausschuss im schweize- rischen Konkursverfahren und im Nachlassverfahren mit Vermögensabtretung, 2003, n. 1047; cf. également ATF 83 III 120, JdT 1957 II 67). Si un créancier est d'avis que tous les actifs n'ont pas été réalisés, il doit le faire valoir par une plainte contre le tableau de distribution ou le compte final. La distribution et la clôture matérielle de la procédure doivent alors être suspendues jusqu'à ce qu'il soit statué sur la plainte (BAUER/HARI/JEANNERET/WÜTHRICH, op. cit., n. 19 ad art. 330 LP).</w:t>
      </w:r>
    </w:p>
    <w:p>
      <w:r>
        <w:rPr>
          <w:b/>
        </w:rPr>
        <w:t>E. 1.3</w:t>
      </w:r>
    </w:p>
    <w:p>
      <w:r>
        <w:t>En l'espèce, la Cour considère qu'il n'y a pas de recours contre la décision de clôture du concordat. Premièrement, la loi ne prévoit pas explicitement que le juge rende une décision de clôture du concordat, de sorte qu'on ne voit pas qu'un recours soit possible s'il le fait. Cette décision ne fait que constater que la procédure est achevée, de l'avis des liquidateurs, approuvé par la commission de surveillance, et n'emporte aucune conséquence matérielle, ce que corrobore son absence de publicité. C'est aux liquidateurs, et non au juge, de mettre à disposition des créanciers le rapport final, élément supplémentaire plaidant en faveur d'une absence de recours contre la décision de clôture, qui est avant tout interne, puisque communiquée essentiellement aux liquidateurs. Peut demeurer ouverte la question de savoir si la voie de la plainte est ouverte contre le rapport final, cas échéant son approbation par la commission des créanciers, une fois mis à disposition des créanciers par sa publication par les liquidateurs. Deuxièmement, le juge qui ne se satisfait pas du rapport final, approuvé par la commission des créanciers, doit en informer l'autorité de surveillance. Il n'a pas à se prononcer sur les éventuels manquements du rapport, ce que l'admission d'une voie de recours l'obligerait à faire. La procédure particulière suivie dans la présente cause ne change rien à ce qui précède. Il est vrai que le rapport final des liquidateurs n'a pas été approuvé par une commission des créanciers, mais, en l'absence d'un tel organe, transmis par le juge du concordat à la Commission de surveillance (en application de l'art. 268 al. 3 LP), laquelle a rendu un rapport le 27 novembre 2015, sur lequel le juge s'est fondé pour rendre la décision querellée, le considérant comme valant approbation de la commission des créanciers, ce qui n'est pas critiquable. De la même manière</w:t>
      </w:r>
    </w:p>
    <w:p>
      <w:r>
        <w:t>- 14/18 -</w:t>
      </w:r>
    </w:p>
    <w:p>
      <w:r>
        <w:t>C/8586/1999 qu'il aurait attendu la décision de la Commission de surveillance si une plainte avait été déposée par un créancier contre un acte de la procédure concordataire, le juge a sursoit à constater la clôture du concordat, jusqu'à ce que cette autorité se prononce sur le rapport des liquidateurs qui lui avait été transmis. Ni la publication des chiffres 1 à 4 de l'ordonnance (qui incombait aux liquidateurs) ni sa notification au recourant - entendu par la Commission de surveillance dans le cadre de son pouvoir d'instruction (cf. également consid. 3 ci- dessous) - ne sauraient ouvrir à ce dernier une voie de recours inexistante. Le fait que ce soit le juge qui ait ordonné la mise à disposition des créanciers du rapport final et de celui de la Commission de surveillance, en lieu et place des liquidateurs, ne modifie pas non plus les considérations qui précèdent, en ce sens qu'il ne saurait en résulter une voie de recours contre des actes relevant cas échéant de la seule autorité de surveillance. C'est d'ailleurs le lieu de relever que les critiques que le recourant formule dans son recours sont essentiellement les mêmes que celles formulées dans ses courriers des 15 octobre et 7 novembre 2013, transmises par le juge avec le rapport final à l'autorité de surveillance, de sorte que celle-ci s'est déjà prononcée sur ces griefs, sans qu'il appartienne au juge d'y revenir.</w:t>
      </w:r>
    </w:p>
    <w:p>
      <w:r>
        <w:t>Il résulte de ce qui précède que la décision de clôture du concordat n'est ni une décision finale ni une décision incidente susceptible de recours au sens de l'art. 319 let. a CPC. Le recours est partant irrecevable. Même à admettre un recours aux conditions de l'art. 319 let. b ch. 2 CPC, celui-ci serait également irrecevable, le recourant n'ayant pas allégué que la décision lui causerait un dommage difficilement réparable.</w:t>
      </w:r>
    </w:p>
    <w:p>
      <w:r>
        <w:rPr>
          <w:b/>
        </w:rPr>
        <w:t>E. 2</w:t>
      </w:r>
    </w:p>
    <w:p>
      <w:r>
        <w:t>Le recourant critique l'ordonnance querellée en ce qu'elle arrête la rémunération des liquidateurs conformément aux montants figurant au chiffre 10.2 du rapport d'analyse de l'autorité de surveillance et constate le paiement des montants facturés. Se pose également la question de la recevabilité d'un recours contre cette décision.</w:t>
      </w:r>
    </w:p>
    <w:p>
      <w:r>
        <w:rPr>
          <w:b/>
        </w:rPr>
        <w:t>E. 2.1.1</w:t>
      </w:r>
    </w:p>
    <w:p>
      <w:r>
        <w:t>Selon l'ancien art. 61 du Tarif des frais applicable à la loi fédérale sur la poursuite pour dettes et la faillite, la rémunération du commissaire était de la compétence de l'autorité du concordat, alors que celle du liquidateur et de la commission des créanciers était du ressort de l'autorité de surveillance (art. 61 al. 1 et 2 du Tarif). La loi ne prévoyait une voie de recours à l'autorité cantonale supérieure que contre la rémunération du commissaire (art. 61 al. 1 du Tarif). Les cantons étaient toutefois libres de prévoir un tel recours (arrêt du Tribunal fédéral 5P_472/2003 du 8 avril 2004, consid. 2.2).</w:t>
      </w:r>
    </w:p>
    <w:p>
      <w:r>
        <w:t>- 15/18 -</w:t>
      </w:r>
    </w:p>
    <w:p>
      <w:r>
        <w:t>C/8586/1999 L'art. 55 OELP, entré en vigueur le 1er janvier 1997 et toujours valable, prévoit que le juge du concordat fixe de manière forfaitaire les honoraires tant du commissaire, que, en cas de concordat par abandon d'actifs, du liquidateur et de la commission des créanciers (art. 55 al. 1 OELP). En cas d'homologation d'un concordat dans la procédure de faillite, cette compétence revient à l'autorité de surveillance (art. 55 al. 2 OELP). Aucune publication de cette décision n'est prévue par la loi pas plus que sa communication aux créanciers.</w:t>
      </w:r>
    </w:p>
    <w:p>
      <w:r>
        <w:t>Ainsi, cette nouvelle disposition n'impose pas aux cantons d'offrir au commissaire une voie de recours lui permettant de contester le montant des honoraires fixé par le juge, contrairement à l'ancien article 61 Tarif LP. Sans que l'on puisse déduire du contenu de la nouvelle législation une interdiction faite aux cantons de prévoir une telle voie de recours, l'ancienne obligation légale a bel et bien aujourd'hui disparu. Une contestation par le biais d'une plainte est exclue, les décisions du juge du concordat ne pouvant jamais faire l'objet d'une plainte ou d'un recours au sens des articles 17 à 19 LP (HARI, Le commissaire au sursis dans la procédure concordataire (art. 293 ss LP), statut, fonctions et responsabilité, CCFI - Centre de droit commercial, fiscal et de l'innovation, Schulthess 2011, p. 69; arrêt du Tribunal fédéral 5P_472/2003 du 8 avril 2004, consid. 2.2).</w:t>
      </w:r>
    </w:p>
    <w:p>
      <w:r>
        <w:t>A Genève, avant l'entrée en vigueur du CPC, l'ancien art. 23A al. 4 LaLP disposait que la Cour fonctionne comme instance supérieure en matière de concordat et l'ancien article 31 al. 1 let. c LOJ prévoyait la compétence des chambres civiles de la Cour justice en qualité de juridiction supérieure en matière de concordat dans les causes pour lesquelles la législation fédérale le prévoyait. Autrement dit, il n'y avait pas de recours contre la décision du juge du concordat fixant les honoraires du commissaire, du liquidateur ou de la commission des créanciers.</w:t>
      </w:r>
    </w:p>
    <w:p>
      <w:r>
        <w:t>Avant l'entrée en vigueur du CPC, le Tribunal fédéral a expliqué qu'une lacune de la loi pouvait être exclue. En effet selon lui, l'OELP ne contenait aucune obligation pour les cantons de prévoir une voie de recours. Puisqu'il n'existait pas de recours cantonal à l'encontre de la décision de taxation de l'autorité de surveillance dans les procédures complexes de faillite (art. 47 OELP) et d'homologation de concordat dans la procédure de faillite (art. 55 al. 2 OELP), il n'y avait aucune raison de prévoir un régime différent lorsque la rémunération du commissaire ou du liquidateur était fixée par le juge du concordat. C'est parce qu'il était le mieux placé pour apprécier le travail de ces personnes que la compétence pour fixer leur rétribution avait été attribuée au juge du concordat, et non pour ménager une voie de recours cantonale (arrêt du Tribunal fédéral 5P_472/2003 du 8 avril 2004, consid. 2.2).</w:t>
      </w:r>
    </w:p>
    <w:p>
      <w:r>
        <w:t>Le CPC, entré en vigueur le 1er janvier 2011, exclut l'appel contre les décisions du juge du concordat (art. 309 let. b ch. 7 CPC).</w:t>
      </w:r>
    </w:p>
    <w:p>
      <w:r>
        <w:t>- 16/18 -</w:t>
      </w:r>
    </w:p>
    <w:p>
      <w:r>
        <w:t>C/8586/1999</w:t>
      </w:r>
    </w:p>
    <w:p>
      <w:r>
        <w:rPr>
          <w:b/>
        </w:rPr>
        <w:t>E. 2.1.2</w:t>
      </w:r>
    </w:p>
    <w:p>
      <w:r>
        <w:t>Le rapport final (art. 330 LP) soumis à l'approbation de la Commission des créanciers doit contenir, notamment, le tableau définitif de distribution, et le compte final qui contient un décompte des coûts. Le tableau de distribution et le compte final forment un tout organiquement indivisible (JUNOD- MOSER/GAILLARD, op. cit., n. 10 ad art. 330 LP et n. 1 ad art. 329 LP).</w:t>
      </w:r>
    </w:p>
    <w:p>
      <w:r>
        <w:t>Le tableau de distribution comprend les dettes de la masse, en particulier les dépenses mentionnées dans l'état des frais en annexe du tableau de distribution (JUNOD-MOSER/GAILLARD, op. cit., n. 5 ad art. 326 LP).</w:t>
      </w:r>
    </w:p>
    <w:p>
      <w:r>
        <w:rPr>
          <w:b/>
        </w:rPr>
        <w:t>E. 2.2</w:t>
      </w:r>
    </w:p>
    <w:p>
      <w:r>
        <w:t>En l'espèce, le montant des honoraires contesté par le recourant ressort du rapport final établi en 2007 (soit avant l'entrée en vigueur du CPC) et ayant fait l'objet d'une publication; ces honoraires ont été payés et depuis cette date les liquidateurs n'ont plus encaissé le moindre denier. La décision contenue dans l'ordonnance querellée n'a donc aucune portée matérielle réelle et ne saurait être qualifiée de décision finale ou incidente au sens de l'art. 319 let. a CPC.</w:t>
      </w:r>
    </w:p>
    <w:p>
      <w:r>
        <w:t>De manière plus générale, et au vu des considérations qui précèdent, l'existence d'une voie de recours contre la décision du juge concordat doit être déniée, étant rappelé que celle-ci n'est pas sujette à publication ni à communication aux créanciers, mais permet avant tout l'établissement du rapport final (lequel comprend le compte final) avant la soumission de celui-ci à la commission des créanciers. Il s'agit avant tout d'une décision interne. Le fait que dans la présente cause cette décision figure dans celle de clôture et qu'elle ait été communiquée au recourant ne saurait ouvrir une voie de recours inexistante.</w:t>
      </w:r>
    </w:p>
    <w:p>
      <w:r>
        <w:t>Partant, le recours est également irrecevable en ce qu'il vise le chiffre 2 du dispositif de l'ordonnance querellée. Même à admettre un recours aux conditions de l'art. 319 let. b ch. 2 CPC, celui-ci serait également irrecevable, le recourant n'ayant pas allégué que la décision lui causerait un dommage difficilement réparable.</w:t>
      </w:r>
    </w:p>
    <w:p>
      <w:r>
        <w:t>En tout état, la critique essentielle du recourant s'agissant du montant des honoraires des liquidateurs tient à ce que le juge n'aurait pas pris en compte les prétendus manquements de ceux-ci dans leur activité pour réduire ce montant. Le grief relève manifestement de la question de la responsabilité des liquidateurs et excède les critères de l'art. 55 OELP.</w:t>
      </w:r>
    </w:p>
    <w:p>
      <w:r>
        <w:rPr>
          <w:b/>
        </w:rPr>
        <w:t>E. 3.1</w:t>
      </w:r>
    </w:p>
    <w:p>
      <w:r>
        <w:t>A titre superfétatoire, la Cour relève ce qui suit, s'agissant du grief du recourant tiré de la violation de son droit d'être entendu.</w:t>
      </w:r>
    </w:p>
    <w:p>
      <w:r>
        <w:rPr>
          <w:b/>
        </w:rPr>
        <w:t>E. 3.1.1</w:t>
      </w:r>
    </w:p>
    <w:p>
      <w:r>
        <w:t>Un dénonciateur n'a pas la qualité de partie, que sa dénonciation tende à l'accomplissement d'inspections ou d'investigations ou au prononcé de sanctions disciplinaires par l'autorité de surveillance. Par ailleurs, les dénonciateurs n'ont notamment pas un droit à connaître les motifs que l'autorité de surveillance retient</w:t>
      </w:r>
    </w:p>
    <w:p>
      <w:r>
        <w:t>- 17/18 -</w:t>
      </w:r>
    </w:p>
    <w:p>
      <w:r>
        <w:t>C/8586/1999 à l'appui de la décision qu'elle prend au terme de l'instruction d'une dénonciation, ni même, en l'absence d'une disposition prévoyant le contraire, à être informés de l'issue donnée à la dénonciation. L'autorité de surveillance dispose cependant de la faculté de renseigner les dénonciateurs sur la suite et l'issue qu'elle donne à la dénonciation, y compris sur les motifs de sa décision, dans la mesure où un intérêt contraire prépondérant notamment des mis en cause ne s'y oppose pas (DCSO/737/2006).</w:t>
      </w:r>
    </w:p>
    <w:p>
      <w:r>
        <w:rPr>
          <w:b/>
        </w:rPr>
        <w:t>E. 3.1.2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(ATF 132 V 368 consid. 3.1).</w:t>
      </w:r>
    </w:p>
    <w:p>
      <w:r>
        <w:rPr>
          <w:b/>
        </w:rPr>
        <w:t>E. 3.2</w:t>
      </w:r>
    </w:p>
    <w:p>
      <w:r>
        <w:t>En l'espèce, le juge du concordat a transmis à l'autorité de surveillance le rapport final des liquidateurs, ainsi que des courriers du recourant comprenant de multiples griefs, en demandant à cette dernière de se déterminer sur ceux-ci. La position du recourant est ainsi comparable à celle d'un dénonciateur. L'autorité de surveillance a estimé utile de lui donner l'occasion de s'exprimer. Il s'agit là d'une modalité d'exercice de la surveillance qu'elle était libre de décider. Le recourant ne pouvait pour autant se considérer comme partie à la procédure devant cette autorité, de sorte que celle-ci, pas plus que le juge d'ailleurs, n'avait à lui communiquer son rapport avant que ne soit prise la décision de clôture. Le recourant n'est dès lors pas fondé à se plaindre d'une violation de son droit d'être entendu de ce chef.</w:t>
      </w:r>
    </w:p>
    <w:p>
      <w:r>
        <w:rPr>
          <w:b/>
        </w:rPr>
        <w:t>E. 4</w:t>
      </w:r>
    </w:p>
    <w:p>
      <w:r>
        <w:t>Le recourant qui succombe, sera condamné aux frais judiciaires du recours, arrêtés à 2'500 fr. et compensés avec l'avance fournie, qui reste acquise à l'Etat (art. 111 al. 1 CPC).</w:t>
      </w:r>
    </w:p>
    <w:p>
      <w:r>
        <w:t>Il n'y a pas lieu à l'allocation de dépens. * * * * *</w:t>
      </w:r>
    </w:p>
    <w:p>
      <w:r>
        <w:t>- 18/18 -</w:t>
      </w:r>
    </w:p>
    <w:p>
      <w:r>
        <w:t>C/8586/1999 PAR CES MOTIFS, La Chambre civile : A la forme : Déclare irrecevable le recours formé par A______ contre l'ordonnance rendue le 16 mars 2016 par le Tribunal de première instance. Sur les frais : Arrête les frais judiciaires du recours à 2'500 fr., les met à la charge de A______, et dit qu'ils sont compensés avec l'avance fournie qui reste acquise à l'Etat. Dit qu'il n'est pas alloué de dépens. Siégeant : Madame Pauline ERARD, présidente; Madame Nathalie LANDRY-BARTHE et Monsieur Laurent RIEBEN, juges; Madame Céline FERREIRA, greffière.</w:t>
      </w:r>
    </w:p>
    <w:p>
      <w:r>
        <w:t>La présidente : Pauline ERARD</w:t>
      </w:r>
    </w:p>
    <w:p>
      <w:r>
        <w:t>La greffière : Céline FERREIRA</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