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ACJC/374/2026 vom 2. März 2026</w:t>
      </w:r>
    </w:p>
    <w:p>
      <w:r>
        <w:t>GE Cour de justice, 2026-03-02, FR</w:t>
      </w:r>
    </w:p>
    <w:p>
      <w:r>
        <w:rPr>
          <w:b/>
        </w:rPr>
        <w:t xml:space="preserve">Quelle: </w:t>
      </w:r>
      <w:r>
        <w:t>https://mcp.opencaselaw.ch/entscheid/ge_gerichte_ACJC_374_2026</w:t>
      </w:r>
    </w:p>
    <w:p>
      <w:r>
        <w:t>FR: GE_GERICHTE ACJC/374/2026 du 2 mars 2026</w:t>
      </w:r>
    </w:p>
    <w:p>
      <w:r>
        <w:t>IT: GE_GERICHTE ACJC/374/2026 del 2 marzo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Le débiteur doit en outre être autorisé à invoquer de vrais nova et à produire, dans le délai de recours (ATF 139 III 491 consid. 4.4; 136 III 294 consid. 3), des pièces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 la déclaration de faillite, et à rendre vraisemblable sa solvabilité (art. 174 al. 2 LP).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 En l'espèce, les pièces déposées par la recourante dans le délai de recours ou dans le délai imparti par la Cour sont recevables.</w:t>
      </w:r>
    </w:p>
    <w:p>
      <w:r>
        <w:rPr>
          <w:b/>
        </w:rPr>
        <w:t>E. 2</w:t>
      </w:r>
    </w:p>
    <w:p>
      <w:r>
        <w:t>La recourante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w:t>
      </w:r>
    </w:p>
    <w:p>
      <w:r>
        <w:t>- 4/6 -</w:t>
      </w:r>
    </w:p>
    <w:p>
      <w:r>
        <w:t>C/23152/2025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du Tribunal fédéral 5A_183/2024 du 10 mai 2024 consid. 3.2 et les références; 5A_83/2024 du 13 mars 2024, consid. 4.1 et les références).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arrêts du Tribunal fédéral 5A_191/2024 du 14 août 2024 consid. 3.1; 5A_845/2023 du 17 avril 2024 consid. 2; 5A_949/2023 du 7 février 2024 consid. 3.1.2; 5A_891/2021 du 28 janvier 2022 consid. 6.1.2).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w:t>
      </w:r>
    </w:p>
    <w:p>
      <w:r>
        <w:t>- 5/6 -</w:t>
      </w:r>
    </w:p>
    <w:p>
      <w:r>
        <w:t>C/23152/2025 plusieurs: arrêts du Tribunal fédéral 5A_191/2024 précité loc. cit.; 5A_845/2023 précité loc. cit.; 5A_891/2021 précité loc. cit.; 5A_1040/2021 du 24 janvier 2022 consid. 3.1.2; GIROUD/THEU SIMONI, in Basler Kommentar, SchKG II, 3ème éd. 2021, n° 26b ad art. 174 LP).</w:t>
      </w:r>
    </w:p>
    <w:p>
      <w:r>
        <w:rPr>
          <w:b/>
        </w:rPr>
        <w:t>E. 2.2</w:t>
      </w:r>
    </w:p>
    <w:p>
      <w:r>
        <w:t>En l’espèce, il est établi que la dette faisant l'objet de la poursuite intentée par l'intimée a été acquittée, en capital, intérêts et frais. Les frais judiciaires de première et de seconde instances ont été réglés. La première condition posée par l'art. 174 al. 2 LP est ainsi réalisée. Pour le surplus, la recourante a réglé toutes les poursuites pendantes à son encontre et son bilan au 31 décembre 2025 laisse apparaître un bénéfice non négligeable. Au vu de ces éléments, et par application des principes ci-dessus, il faut admettre que la recourante est solvable. Le ch. 1 du dispositif du jugement querellé sera donc annulé et la requête de faillite de l’intimée rejetée.</w:t>
      </w:r>
    </w:p>
    <w:p>
      <w:r>
        <w:rPr>
          <w:b/>
        </w:rPr>
        <w:t>E. 3</w:t>
      </w:r>
    </w:p>
    <w:p>
      <w:r>
        <w:t>Le paiement de la dette étant intervenu postérieurement au prononcé de la faillite, la décision du premier juge de mettre les frais judiciaires de première instance, arrêtés à 200 fr., à la charge de la recourante sera confirmée. Pour le même motif, les frais du recours, arrêtés à 220 fr., seront mis à la charge de la recourante et compensés à due concurrence avec l'avance fournie par celle- ci, laquelle reste acquise à l'Etat de Genève (art. 111 al. 1 CPC). Il ne sera pas alloué de dépens à l’intimée qui ne s’est pas déterminée. * * * * *</w:t>
      </w:r>
    </w:p>
    <w:p>
      <w:r>
        <w:t>- 6/6 -</w:t>
      </w:r>
    </w:p>
    <w:p>
      <w:r>
        <w:t>C/23152/2025 PAR CES MOTIFS, La Chambre civile :</w:t>
      </w:r>
    </w:p>
    <w:p>
      <w:r>
        <w:t>A la forme : Déclare recevable le recours interjeté le 18 décembre 2025 par A______ SÀRL contre le jugement JTPI/17184/2025 rendu le 9 décembre 2025 par le Tribunal de première instance dans la cause C/23152/2025–22 SFC. Au fond : Annule le chiffre 1 du dispositif de ce jugement. Rejette la requête de faillite déposée le 18 septembre 2025 par CONFÉDÉRATION SUISSE, REPRÉSENTÉE PAR L'ADMINISTRATION FÉDÉRALE DES CONTRIBUTIONS (AFC). Confirme le jugement pour le surplus. Déboute les parties de toutes autres conclusions. Sur les frais : Arrête les frais du recours à 220 fr., les met à la charge de A______ SÀRL, et dit qu’ils sont compensés avec l’avance opérée, acquise à l’Etat de Genève. Dit qu’il n’est pas alloué de dépens de recours. Siégeant : Madame Pauline ERARD, présidente; Madame Sylvie DROIN, Madame Nathalie LANDRY,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