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ACJC/370/2014 vom 19. November 2013</w:t>
      </w:r>
    </w:p>
    <w:p>
      <w:r>
        <w:t>GE Cour de justice, 2013-11-19, FR</w:t>
      </w:r>
    </w:p>
    <w:p>
      <w:r>
        <w:rPr>
          <w:b/>
        </w:rPr>
        <w:t xml:space="preserve">Quelle: </w:t>
      </w:r>
      <w:r>
        <w:t>https://mcp.opencaselaw.ch/entscheid/ge_gerichte_ACJC_370_2014</w:t>
      </w:r>
    </w:p>
    <w:p>
      <w:r>
        <w:t>FR: GE_GERICHTE ACJC/370/2014 du 19 novembre 2013</w:t>
      </w:r>
    </w:p>
    <w:p>
      <w:r>
        <w:t>IT: GE_GERICHTE ACJC/370/2014 del 19 novembre 2013</w:t>
      </w:r>
    </w:p>
    <w:p>
      <w:pPr>
        <w:pStyle w:val="Heading2"/>
      </w:pPr>
      <w:r>
        <w:t>Erwägungen</w:t>
      </w:r>
    </w:p>
    <w:p>
      <w:r>
        <w:rPr>
          <w:b/>
        </w:rPr>
        <w:t>E. 19</w:t>
      </w:r>
    </w:p>
    <w:p>
      <w:r>
        <w:t>mars et 29 mai 2013), B______ a, lors de l'audience du 18 novembre 2013, persisté dans sa demande en évacuation, l'indemnité du mois de novembre 2013 n'ayant pas été payée, alors qu'elle devait l'être avant le dixième jour du mois. A______ n'était ni présent ni représenté à cette audience, à laquelle il avait été dûment convoqué.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SJ 1997 p. 493 consid. 1). Lorsque l'action ne porte pas sur le paiement d'une somme d'argent déterminée, le Tribunal détermine la valeur litigieuse si les parties n'arrivent pas à s'entendre sur</w:t>
      </w:r>
    </w:p>
    <w:p>
      <w:r>
        <w:t>- 4/9 -</w:t>
      </w:r>
    </w:p>
    <w:p>
      <w:r>
        <w:t>C/25432/2012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 2013, no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 gation du bail ne se pose pas, que l'intérêt économique du bailleur peut être assi- milé à la valeur que représente l'usage des locaux pendant la période où le déguer- pissement du locataire ne peut pas être exécuté par la force publique (arrêt du Tribunal fédéral 4A_72/2007 du 22 août 2007 consid. 2.2). Dans un arrêt de 2009, le Tribunal fédéral a également précisé que la valeur correspond à l'usage de l'ap- partement pendant la période durant laquelle le locataire pourrait encore l'occuper s'il obtient gain de cause (arrêt du Tribunal fédéral 4A_549/2008 du 19 janvier 2009 consid. 1). 1.2 En l'espèce, la présente procédure a trait à une demande d'évacuation et d'exé- cution directe. La valeur litigieuse correspond dès lors à la somme des loyers entre le moment du dépôt de l'appel et le moment où le déguerpissement du locataire pourra vraisemblablement être exécuté par la force publique, soit 6'111 fr. (loyer mensuel charges comprises de 679 fr. x 9 mois).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Partant, la voie de l'appel n'est pas ouverte et seul un recours est recevable (art. 319 ss CPC). 1.3 En outre, seule la voie du recours est ouverte contre l'exécution de l'évacuation prononcée par les premiers juges (art. 309 let. a et 319 let. a CPC). 1.4 Partant, la Cour est saisie d'un recours et revoit la décision avec un plein pou- voir d'examen en droit et un pouvoir d'examen limité à l'arbitraire en fait (art. 320 CPC). 1.5 Le recours, écrit et motivé, est introduit dans les dix jours pour les décisions prises en procédure sommaire (art. 321 al. 2 CPC). Cette procédure s'applique notamment aux cas clairs (art. 248 lit. b CPC).</w:t>
      </w:r>
    </w:p>
    <w:p>
      <w:r>
        <w:t>- 5/9 -</w:t>
      </w:r>
    </w:p>
    <w:p>
      <w:r>
        <w:t>C/25432/2012 Il est admis que la procédure d'évacuation postérieure à une résiliation de bail pour défaut de paiement du loyer appartient, en principe, à cette catégorie (BOHNET, Code de procédure civile commenté, no 9 ad art. 257 CPC; HOFMANN/LUSCHER, Le Code de procédure civile, 2009, p. 165; LACHAT, Procédure civile en matière de baux et loyers, 2011, ch. 4.4.2.2, p. 167). L'acte interjeté dans le délai de dix jours (art. 257, 314 al. 1 et 321 al. 2 CPC) et suivant la forme prescrite par la loi (art. 130, 131, 311 al. 1 et 321 al. 1 CPC) est dès lors recevable à cet égard. 2. 2.1 L'acte de recours doit aussi être motivé comme le précise l'art. 321 al. 1 CPC. L'acte doit indiquer en quoi la décision querellée est erronée et pour quel motif il se justifie de la modifier. L'absence de motivation conduit à l'irrecevabilité de l'acte de recours (REETZ/HILBER, in Kommentar zur Schweizerischen Zivil- prozessordnung [ZPO], SUTTER-SOMM/HASENÖHLER/LEUENBERGER [éd.], 2ème éd. 2013, n. 12 et n. 38 ad art. 311 CPC). Selon la jurisprudence du Tribunal fédéral, l'appelant doit démontrer le caractère erroné de la motivation attaquée. Pour satisfaire à cette exigence, il ne lui suffit pas de renvoyer aux moyens soulevés en première instance, ni de se livrer à des critiques toutes générales de la décision attaquée. Sa motivation doit être suf- 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5A_737/2012 du 23 janvier 2013 consid. 4.4.2). 2.2 Les prescriptions de forme concernant le mémoire de recours sont mutatis mutandis celles qui prévalent pour l'appel (JEANDIN, Code de procédure civile commenté, 2011, n. 2 ad art. 321 CPC). L'art. 311 al. 1 CPC est muet sur le contenu des conclusions de l'appel. Selon la jurisprudence, l'appel doit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(arrêts du Tribunal fédéral 4A_587/2012 du 9 janvier 2013 consid. 2; 4A_659/2011 du 7 décembre 2011 consid. 4). Les conclusions doivent être interprétées à la lumière de la motivation du mé- moire. L'interdiction du formalisme excessif impose, en effet, de ne pas se mon- trer trop strict dans l'appréciation de leur formulation, si, à la lecture de l'acte, l'on comprend clairement ce que sollicite le recourant (arrêts du Tribunal fédéral 4A_490/2011 du 10 janvier 2012 consid. 1.1; 6B_364/2011 du 24 octobre 2011</w:t>
      </w:r>
    </w:p>
    <w:p>
      <w:r>
        <w:t>- 6/9 -</w:t>
      </w:r>
    </w:p>
    <w:p>
      <w:r>
        <w:t>C/25432/2012 consid. 1.1; 4A_5/2011 du 24 mars 2011 consid. 1.2, ainsi que les références citées dans ces arrêts, rendus au sujet de l'art. 42 LTF; GIRARDIN, Commentaire de la LTF, 2009, n. 18 ad art. 42; DONZALLAZ, Loi sur le Tribunal fédéral, Commentaire, 2008, n. 957 ss ad art. 42). Enfin, l'autorité de recours peut tenir compte de conclusions implicites. Ainsi, lorsque le recourant sollicite le rejet de la demande, il requiert au moins la réduc- tion du montant mis à sa charge; lorsqu'il propose l'admission intégrale de sa demande, il conclut implicitement à une augmentation du montant qui lui a été alloué dans la décision (HOHL, Procédure civile, tome II, 2ème édition, 2010, p. 432 n. 2377 et p. 412 n. 2258; DONZALLAZ, op. cit., n. 960 ad art. 42 LTF). Selon la jurisprudence, il convient de ne pas se montrer trop exigeant dans l'appréciation d'un acte rédigé par un non juriste (ATF 117 I A 133 consid. 5 d; cf. FREIBURGHAUS/AFHELDT, in Kommentar zur Schweizerischen Zivil- prozessordnung, SUTTER-SOMM/HASENBÖHLER/LEUENBERGER [éd.], 2ème éd. 2013, note 15 ad art. 321 CPC). 2.3 L'autorité de seconde instance peut impartir un délai au recourant pour recti- fier des vices de forme tel que l'absence de signature (art. 132 al. 1 CPC); il ne saurait toutefois être remédié à un défaut de motivation ou à des conclusions défi- cientes par ce biais, de tels vices n'étant pas d'ordre purement formel et affectant l'appel de façon irréparable (JEANDIN, in CPC, Code de procédure civile com- menté, 2011, n. 5 ad art. 311 CPC et n. 6 ad art. 321 CPC). 2.4 Dans le cas d'espèce, le recours, rédigé par un justiciable agissant en personne, ne contient aucune conclusion expresse quant au sort du jugement entrepris, le recourant se limitant à demander à la Cour de "reprendre en question la décision prise lors du jugement". Cela étant, à lecture de l'acte de recours, l'on comprend que le recourant conteste les faits retenus par les premiers juges concernant l'absence de paiement de l'in- demnité du mois de novembre 2012. La Cour peut inférer des motifs invoqués par le recourant que ce dernier conclut implicitement à l'annulation du jugement d'évacuation. Elle ne discerne toutefois aucune critique ni conclusion en ce qui concerne les me- sures d'exécution de l'évacuation. La recevabilité du recours peut toutefois demeurer indécise au vu de ce qui suit. 3. Dans le cadre du recours, les conclusions, les allégations de fait et les preuves nouvelles sont irrecevables (art. 326 al. 1 CPC).</w:t>
      </w:r>
    </w:p>
    <w:p>
      <w:r>
        <w:t>- 7/9 -</w:t>
      </w:r>
    </w:p>
    <w:p>
      <w:r>
        <w:t>C/25432/2012 Il s'ensuit que les allégations nouvelles relatives au paiement des indemnités pour occupation illicite de novembre 2013 invoquées dans le cadre du recours sont irre- cevables. 4. 4.1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trente jours au moins (al. 1); faute de paiement dans le délai fixé, le bailleur peut résilier le contrat avec effet immédiat; les baux d'habitations et de locaux commerciaux peuvent être résiliés moyennant un délai de congé minimum de trente jours pour la fin d'un mois (al. 2). En matière d'évacuation pour défaut de paiement du loyer, le juge doit examiner si la créance invoquée par le bailleur existe, si elle est exigible, si le délai imparti est conforme à l'art. 257d al. 1 CO, si l'avis comminatoire du bailleur est assorti d'une menace de résiliation du bail en cas de non-paiement dans le délai imparti, si la somme réclamée n'a pas été payée, et si le congé satisfait aux exigences de forme prévues aux art. 266l et 266n CO et respecte le délai et le terme prescrits par l'art. 257d al. 2 CO. A teneur de l'art. 267 al. 1 CO, à la fin du bail, le locataire doit restituer la chose dans l'état qui résulte d'un usage conforme au contrat. 4.2 Dans le cas présent, le recourant ne conteste ni la validité de la résiliation de son bail, ni le retard de paiement aux dates de l'avis comminatoire du 15 novembre 2011 et de l'avis de congé du 24 janvier 2012. Le recourant fait seulement valoir que le jugement serait entaché d'une consta- tation inexacte des faits quant au paiement du loyer de novembre 2012, ce qu'il soutient par ses allégations nouvelles, lesquelles ne sont pas recevables. Le fait que l'intimée ait dit qu'elle "[serait] disposée à remettre le bail en vigueur s'il n'y [avait] aucun problème de loyer", en acceptant que l'affaire soit reconvoquée dans un délai de six mois, ne saurait remettre en cause la validité du congé extraordinaire, à moins que le bailleur y ait renoncé, ce que le recourant n'allègue pas. Par ailleurs, les conditions requises pour l’évacuation pour défaut de paiement sont manifestement remplies, le recourant ne disposant plus de titre juridique l'autorisant à demeurer dans l'appartement litigieux (art. 266 CO). L'état de fait et la situation juridique étant clairs au sens de l’art. 257 al. 1 CPC, le recours devra être rejeté.</w:t>
      </w:r>
    </w:p>
    <w:p>
      <w:r>
        <w:t>- 8/9 -</w:t>
      </w:r>
    </w:p>
    <w:p>
      <w:r>
        <w:t>C/25432/2012 Le Tribunal a également, à bon droit, ordonné les mesures d'exécution du juge- ment sollicitées par les intimés, qui ne sont d'ailleurs pas expressément critiquées par le recourant. Le recours devra par conséquent intégralement rejeté dans la mesure de sa receva- bilité. 5. A teneur de l'art. 22 al. 1 LaCC, il n'est pas prélevé de frais dans les causes sou- mises à la juridiction des baux et loyers, étant rappelé que l'art. 116 al. 1 CPC autorise les cantons à prévoir des dispenses de frais dans d'autres litiges que ceux visés à l'art. 114 CPC. * * * * *</w:t>
      </w:r>
    </w:p>
    <w:p>
      <w:r>
        <w:t>- 9/9 -</w:t>
      </w:r>
    </w:p>
    <w:p>
      <w:r>
        <w:t>C/25432/2012</w:t>
      </w:r>
    </w:p>
    <w:p>
      <w:r>
        <w:t>PAR CES MOTIFS, La Chambre des baux et loyers :</w:t>
      </w:r>
    </w:p>
    <w:p>
      <w:r>
        <w:t>Rejette, dans la mesure de sa recevabilité, le recours interjeté par A______ contre le jugement JTBL/1321/2013 rendu le 19 novembre 2013 par le Tribunal des baux et loyers dans la cause C/25432/2012-7-SE. Dit que la procédure est gratuite. Déboute les parties de toutes autres conclusions. Siégeant : Madame Sylvie DROIN, présidente; Madame Elena SAMPEDRO et Monsieur Laurent RIEBEN juges; Madame Maïté VALENTE, greffière.</w:t>
      </w:r>
    </w:p>
    <w:p>
      <w:r>
        <w:t>La présidente : Sylvie DROIN</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