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ACJC/357/2022 vom 14. März 2022</w:t>
      </w:r>
    </w:p>
    <w:p>
      <w:r>
        <w:t>GE Cour de justice, 2022-03-14, FR</w:t>
      </w:r>
    </w:p>
    <w:p>
      <w:r>
        <w:rPr>
          <w:b/>
        </w:rPr>
        <w:t xml:space="preserve">Quelle: </w:t>
      </w:r>
      <w:r>
        <w:t>https://mcp.opencaselaw.ch/entscheid/ge_gerichte_ACJC_357_2022</w:t>
      </w:r>
    </w:p>
    <w:p>
      <w:r>
        <w:t>FR: GE_GERICHTE ACJC/357/2022 du 14 mars 2022</w:t>
      </w:r>
    </w:p>
    <w:p>
      <w:r>
        <w:t>IT: GE_GERICHTE ACJC/357/2022 del 14 marzo 2022</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- 4/6 -</w:t>
      </w:r>
    </w:p>
    <w:p>
      <w:r>
        <w:t>C/12849/2021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rPr>
          <w:b/>
        </w:rPr>
        <w:t>E. 1.2</w:t>
      </w:r>
    </w:p>
    <w:p>
      <w:r>
        <w:t>En l'espèce, au vu du montant du loyer, l'intimée ayant renoncé à ses autres conclusions en paiement et en libération de la garantie devant le Tribunal, seule la voie du recours est ouverte.</w:t>
      </w:r>
    </w:p>
    <w:p>
      <w:r>
        <w:rPr>
          <w:b/>
        </w:rPr>
        <w:t>E. 1.3</w:t>
      </w:r>
    </w:p>
    <w:p>
      <w:r>
        <w:t>Le recours doit être motivé (art. 321 al. 1 CPC). La motivation doit indiquer en quoi la décision de première instance est tenue pour erronée. La partie recourante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recours, et les moyens de preuve auxquels elle se réfère (arrêt du Tribunal fédéral 4A_274/2020 du 1er septembre 2020 consid. 4). L'acte de recours doit contenir des conclusions (ACJC/569/2011 du 5 mai 2011 consid. 3.1).</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1.5</w:t>
      </w:r>
    </w:p>
    <w:p>
      <w:r>
        <w:t>En l'espèce, le recourant ne critique pas le jugement entrepris et ne soutient pas qu'il serait erroné en fait ou en droit. Il ne prend pas non plus de conclusions, même si l'on comprend qu'il souhaite demeurer dans l'appartement.</w:t>
      </w:r>
    </w:p>
    <w:p>
      <w:r>
        <w:t>Il s'ensuit que le recours est irrecevable.</w:t>
      </w:r>
    </w:p>
    <w:p>
      <w:r>
        <w:rPr>
          <w:b/>
        </w:rPr>
        <w:t>E. 2</w:t>
      </w:r>
    </w:p>
    <w:p>
      <w:r>
        <w:t>Eût-il été recevable, que le recours serait de toute façon infondé.</w:t>
      </w:r>
    </w:p>
    <w:p>
      <w:r>
        <w:rPr>
          <w:b/>
        </w:rPr>
        <w:t>E. 2.1.1</w:t>
      </w:r>
    </w:p>
    <w:p>
      <w:r>
        <w:t>Il y a cas clair si l'état de fait n'est pas litigieux ou est susceptible d'être immédiatement prouvé et si la situation juridique est claire (art. 257 al. 1 CPC). En matière d'expulsion, l'on admettra que la situation juridique est claire lorsqu'un congé est donné pour cause de demeure avérée du locataire et que les règles</w:t>
      </w:r>
    </w:p>
    <w:p>
      <w:r>
        <w:t>- 5/6 -</w:t>
      </w:r>
    </w:p>
    <w:p>
      <w:r>
        <w:t>C/12849/2021 formelles de résiliation ont été respectées (BOHNET, Commentaire romand, Code de procédure civile, 2ème éd., 2019, n. 13 ad art. 257 CPC; LACHAT, Le bail à loyer, éd. 2019, p. 167).</w:t>
      </w:r>
    </w:p>
    <w:p>
      <w:r>
        <w:rPr>
          <w:b/>
        </w:rPr>
        <w:t>E. 2.1.2</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et de locaux commerciaux peuvent être résiliés moyennant un délai de congé de trente jours pour la fin d'un mois. 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 qui ne satisfait pas aux conditions prévues aux art. 266l à 266n est nul (art. 266o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rPr>
          <w:b/>
        </w:rPr>
        <w:t>E. 2.2</w:t>
      </w:r>
    </w:p>
    <w:p>
      <w:r>
        <w:t>En l'espèce, c'est à bon droit que les premiers juges ont considéré que les conditions d'une résiliation selon l'art. 257d CO étaient réalisées, et que le cas était clair. Le recourant ne le conteste d'ailleurs pas. Partant, comme indiqué, le recours aurait de toute façon été infondé.</w:t>
      </w:r>
    </w:p>
    <w:p>
      <w:r>
        <w:rPr>
          <w:b/>
        </w:rPr>
        <w:t>E. 3</w:t>
      </w:r>
    </w:p>
    <w:p>
      <w:r>
        <w:t>A teneur de l'art. 22 al. 1 LaCC, il n'est pas prélevé de frais dans les causes soumises à la juridiction des baux et loyers (ATF 139 III 182 consid. 2.6). * * * * *</w:t>
      </w:r>
    </w:p>
    <w:p>
      <w:r>
        <w:t>- 6/6 -</w:t>
      </w:r>
    </w:p>
    <w:p>
      <w:r>
        <w:t>C/12849/2021 PAR CES MOTIFS, La Chambre des baux et loyers : Déclare irrecevable le recours interjeté le 22 octobre 2021 par C______, B______ et A______ contre le jugement JTBL/825/2021 rendu le 5 octobre 2021 par le Tribunal des baux et loyers dans la cause C/12849/2021-7-SE. Dit que la procédure est gratuite. Déboute les parties de toutes autres conclusions. Siégeant : Monsieur Ivo BUETTI, président; Madame Pauline ERARD et Madame Fabienne GEISINGER-MARIETHOZ, juges; Monsieur Jean-Philippe ANTHONIOZ et Monsieur Stéphane PENET,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