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ACJC/340/2013 vom 18. März 2013</w:t>
      </w:r>
    </w:p>
    <w:p>
      <w:r>
        <w:t>GE Cour de justice, 2013-03-18, FR</w:t>
      </w:r>
    </w:p>
    <w:p>
      <w:r>
        <w:rPr>
          <w:b/>
        </w:rPr>
        <w:t xml:space="preserve">Quelle: </w:t>
      </w:r>
      <w:r>
        <w:t>https://mcp.opencaselaw.ch/entscheid/ge_gerichte_ACJC_340_2013</w:t>
      </w:r>
    </w:p>
    <w:p>
      <w:r>
        <w:t>FR: GE_GERICHTE ACJC/340/2013 du 18 mars 2013</w:t>
      </w:r>
    </w:p>
    <w:p>
      <w:r>
        <w:t>IT: GE_GERICHTE ACJC/340/2013 del 18 marzo 2013</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 été notifié aux parties le 29 mai 2012. Dès lors, le nouveau droit de procédure s’applique à la procédure de recours.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- 6/10 -</w:t>
      </w:r>
    </w:p>
    <w:p>
      <w:r>
        <w:t>C/8606/2011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le loyer annuel de l'appartement litigieux, charges non comprises, s'élève à 20'400 fr. La valeur litigieuse est par conséquent supérieure à 10'000 fr. (20'400 fr. x 3 ans + 5 mois de procédure cantonale = 69'700 fr.). Le jugement attaqué constitue par ailleurs une décision finale et aucune des exceptions de l'art. 309 CPC n'est réalisée. La voie de l’appel est par conséquent ouverte.</w:t>
      </w:r>
    </w:p>
    <w:p>
      <w:r>
        <w:rPr>
          <w:b/>
        </w:rPr>
        <w:t>E. 2.3</w:t>
      </w:r>
    </w:p>
    <w:p>
      <w:r>
        <w:t>L'acte ayant pour le surplus été déposé dans les délais et les formes prescrits par l'art. 311 CPC, le présent appel est formellement recevable.</w:t>
      </w:r>
    </w:p>
    <w:p>
      <w:r>
        <w:rPr>
          <w:b/>
        </w:rPr>
        <w:t>E. 3</w:t>
      </w:r>
    </w:p>
    <w:p>
      <w:r>
        <w:t>La Cour revoit la cause avec un plein pouvoir d'examen, tant en fait qu'en droit (art. 310 CPC; HOHL, Procédure civile, Tome II, 2010, N 2314 et 2416; RETORNAZ, op. cit., p. 349 ss, N 121).</w:t>
      </w:r>
    </w:p>
    <w:p>
      <w:r>
        <w:rPr>
          <w:b/>
        </w:rPr>
        <w:t>E. 4</w:t>
      </w:r>
    </w:p>
    <w:p>
      <w:r>
        <w:t>Les appelants ne remettent pas en cause la nullité du congé du 17 mars 2011 et les intimés n'ont pas interjeté d'appel incident. La seule question litigieuse devant la Chambre de céans est donc de savoir si le second congé, envoyé le 11 juillet 2011 pour le 31 décembre 2011, est annulable en vertu de l'art. 271a al. 1 let. d CO.</w:t>
      </w:r>
    </w:p>
    <w:p>
      <w:r>
        <w:t>- 7/10 -</w:t>
      </w:r>
    </w:p>
    <w:p>
      <w:r>
        <w:t>C/8606/2011</w:t>
      </w:r>
    </w:p>
    <w:p>
      <w:r>
        <w:rPr>
          <w:b/>
        </w:rPr>
        <w:t>E. 4.1</w:t>
      </w:r>
    </w:p>
    <w:p>
      <w:r>
        <w:t>En vertu de l’art. 271a al. 1 let. d CO, le congé est annulable lorsqu'il est donné par le bailleur pendant une procédure de conciliation ou une procédure judiciaire en rapport avec le bail, à moins que le locataire ne procède au mépris des règles de la bonne foi. L'esprit et le but de l'art. 271a al. 1 let. d CO sont d'empêcher que le bailleur ne puisse mettre un terme à une procédure judiciaire désagréable en résiliant le con- trat de bail (ATF 131 III 33 = JT 2005 I 255). Cette disposition protège le loca- taire contre un éventuel désir de vengeance de son bailleur après le début d'une procédure et lui permet de faire valoir ses droits devant l'autorité de conciliation et le juge compétent sans craindre une résiliation de son contrat (arrêt du Tribunal fédéral 4C.432/2006 du 8 mai 2007 consid. 4.4). Pour qu'elle puisse remplir son but, le champ d'application de cette disposition ne doit pas être limité étroitement. Le congé donné par le bailleur pendant une procé- dure de conciliation ou une procédure judiciaire en rapport avec le bail est annu- lable indépendamment de la question de savoir s’il est effectivement abusif, sous réserve de la réalisation de l'une des exceptions prévues par l’art. 271a al. 3 CO (ATF 131 III 33 = JT 2005 I 255). Malgré le caractère limitatif de la liste d'exceptions contenue à l'art. 271a al. 3 CO, la jurisprudence et la doctrine admettent que le locataire ne bénéficie pas de la protection instituée par l’art. 271a al. 1 let. d CO lorsque le bailleur répète pendant la procédure et dans les trois ans qui la suivent une résiliation déclarée nulle ou inefficace pour des raisons formelles (arrêts du Tribunal fédéral 4C.432/2006 du 8 mai 2007 consid. 4.4 publié in MRA 3/07 p. 85 ss et 4C.252/2002 du 8 novembre 2002 consid. 3.1). La locution «procédure au sujet du bail» ne comprend en effet pas les litiges ayant trait à la validité formelle d'une résiliation. Toute autre solution conduirait à des résultats absurdes (ACJC/67/1992 du 13 mars 1992 B. c/ M). Le champ des résiliations nulles pour vice de forme ne se limite pas aux congés tombant sous le coup de l'art. 266o CO (p. ex. le congé qui n’a pas été signifié sous deux plis séparés au locataire et à son conjoint (ZUKO-HIGI N 133 ad art. 266- 266o CO par renvoi du N 262 ad art. 271 CO; cet auteur préconise une acception large du vice de forme : «Nichtigkeit im weiteren Sinn»). Sont également consi- dérés comme nuls pour vice de forme le congé anticipé de l'art. 257d al. 2 CO non précédé d’un avis comminatoire (LACHAT, Le bail à loyer, 2ème édition, Lausanne, 2008, p. 748 et les réf. cit.), le congé n'ayant pas émané de la totalité ou de la majorité requise des co-bailleurs (LACHAT, op. cit., p. 637; ZUKO-HIGI N 84 ad art. 266-266o CO) ou encore le congé qui n'a pas été donné par tous les membres de la communauté héréditaire propriétaire de l'immeuble (LACHAT, op. cit., p. 636, note 71 citant un arrêt du Tribunal cantonal vaudois publié in CdB 1999 p.</w:t>
      </w:r>
    </w:p>
    <w:p>
      <w:r>
        <w:t>- 8/10 -</w:t>
      </w:r>
    </w:p>
    <w:p>
      <w:r>
        <w:t>C/8606/2011 63). Ces résiliations peuvent être répétées durant la procédure ou les trois qui suivent (LACHAT, op. cit., p. 637, note 73). En revanche, le congé affecté d’un vice matériel (violation des règles de la bonne foi; violation des lettres a, b, c ou f de l’art. 271a al. 1 CO; absence de justes motifs au sens de l’art. 266g CO; pas de violation du devoir de diligence au sens de l'art. 257f al. 3 et 4 CO) ne peut pas être valablement répété durant la procédure ou dans les trois ans qui la suivent (LACHAT, op. cit. p. 748 et les réf. cit.). Dans un arrêt du 8 novembre 2002, le Tribunal fédéral a admis que le bailleur qui a été débouté d’une requête en évacuation intentée contre les locataires au motif que le congé ayant précédé cette requête était nul - le bailleur ayant signifié celui- ci aux locataires à une époque où l'immeuble était sous gérance légale et seul l'Office des poursuites et des faillites ayant alors qualité pour résilier le bail - pouvait répéter le congé durant ladite procédure ou les trois ans suivant la fin de celle-ci. Le premier congé avait en effet été déclaré nul pour une raison procé- durale soit le défaut de qualité pour agir. L'absence de qualité pour agir étant sanctionnée par une fin de non-recevoir péremptoire - alors que le défaut de légiti- mation active touche le droit au fond - le juge s’était prononcé sur la recevabilité de la demande par une décision procédurale et non par un jugement examinant le fond du litige (arrêt du Tribunal fédéral 4C.252/2002 du 8 novembre 2002 consid. 3.2).</w:t>
      </w:r>
    </w:p>
    <w:p>
      <w:r>
        <w:rPr>
          <w:b/>
        </w:rPr>
        <w:t>E. 4.2</w:t>
      </w:r>
    </w:p>
    <w:p>
      <w:r>
        <w:t>En l’espèce, les intimés ont notifié le congé querellé aux appelants alors qu'une procédure judiciaire relative à la validité d'un premier congé opposait déjà les appelants à D______. Cette procédure, qui a été jointe avec la présente, a abouti à la constatation que la première résiliation était nulle au motif qu'elle émanait de D______ seule et non de la totalité des membres de la communauté héréditaire (ch. 1 du dispositif du jugement du 24 mai 2012). Cette résiliation était donc entachée d'un vice de forme «au sens large» (voir la référence à HIGI ci-dessus ad 4.1). Conformément à la jurisprudence et à la doctrine susvisées, elle n'a donc pas fait naître un délai de protection de trois ans contre les résiliations au sens de l’art. 271a al. 1 let. d CO. Contrairement à ce que les appelants soutiennent, cette constatation judiciaire de la nullité du premier congé n'est pas fondée sur l'absence de légitimation active de D______. La procédure n'a en effet pas conduit à un déboutement au fond de la précitée au motif que celle-ci n'était pas la titulaire de la prétention invoquée en justice par les intimés (voir notamment BERTOSSA/GAILLARD/GUYET/ SCHMIDT, Commentaire de la LPC, N 4 ad art. 1 LPC). Les premiers juges se sont en effet bornés à constater d’office la nullité du premier congé. Ce faisant, ils n'ont pas débouté D______ pour un défaut de légitimation, étant rappelé que la précitée était défenderesse dans le cadre de cette procédure.</w:t>
      </w:r>
    </w:p>
    <w:p>
      <w:r>
        <w:t>- 9/10 -</w:t>
      </w:r>
    </w:p>
    <w:p>
      <w:r>
        <w:t>C/8606/2011 En ce sens, le présent cas présente des similitudes avec celui tranché par le Tribunal fédéral dans son arrêt du 8 novembre 2002. Le bailleur qui a résilié le bail de son locataire alors qu'il n’avait pas qualité pour ce faire ne succombe pas pour un défaut de légitimation active. Lorsqu'une première procédure se solde par un constat de nullité du congé en raison de l'absence de qualité du bailleur pour notifier celui-ci, le(s) bailleur(s) légitimé(s) à résilier peuvent notifier une nou- velle résiliation sans que cela n'entraîne l'application de l’art. 271a al. 1 let. d CO. Pareille solution est conforme à la ratio legis de cette disposition qui vise à proté- ger le locataire d’un bailleur qui souhaite mettre un terme à une procédure désa- gréable en résiliant le bail. Il sied également de relever que la procédure durant laquelle le congé querellé a été notifié n'a conduit à aucun examen du fond du litige ou de la validité maté- rielle de cette résiliation. Il s'ensuit que le congé du 11 juillet 2011, notifié aux appelants dans l'hypothèse où la première résiliation s'avérerait nulle en raison du fait qu'elle émanait de D______ seule, ne peut, aux termes de la jurisprudence, pas être annulé en application de l’art. 271a al. 1 let. d CO. Vu ce qui précède, le jugement du 24 mai 2012 sera confirmé.</w:t>
      </w:r>
    </w:p>
    <w:p>
      <w:r>
        <w:rPr>
          <w:b/>
        </w:rPr>
        <w:t>E. 5</w:t>
      </w:r>
    </w:p>
    <w:p>
      <w:r>
        <w:t>La procédure étant gratuite (art. 22 al. 1 LaCC), il n’est perçu ni de frais ni de dépens. * * * * *</w:t>
      </w:r>
    </w:p>
    <w:p>
      <w:r>
        <w:t>- 10/10 -</w:t>
      </w:r>
    </w:p>
    <w:p>
      <w:r>
        <w:t>C/8606/2011 PAR CES MOTIFS, La Chambre des baux et loyers : A la forme : Déclare recevable l’appel formé par B______ et A______ contre le jugement JTBL/512/2012 rendu le 24 mai 2012 par le Tribunal des baux et loyers dans la cause C/1______. Au fond : Confirme ce jugement. Dit que la procédure est gratuite. Déboute les parties de toutes autres conclusions. Siégeant : Madame Nathalie LANDRY-BARTHE, présidente; Monsieur Blaise PAGAN et Madame Elena SAMPEDRO, juges; Monsieur Grégoire CHAMBAZ et Monsieur Maximilien LÜCKER, juges assesseurs; Madame Maïté VALENTE, greffière.</w:t>
      </w:r>
    </w:p>
    <w:p>
      <w:r>
        <w:t>La présidente : Nathalie LANDRY-BARTHE</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