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ACJC/321/2023 vom 8. August 2022</w:t>
      </w:r>
    </w:p>
    <w:p>
      <w:r>
        <w:t>GE Cour de justice, 2022-08-08, FR</w:t>
      </w:r>
    </w:p>
    <w:p>
      <w:r>
        <w:rPr>
          <w:b/>
        </w:rPr>
        <w:t xml:space="preserve">Quelle: </w:t>
      </w:r>
      <w:r>
        <w:t>https://mcp.opencaselaw.ch/entscheid/ge_gerichte_ACJC_321_2023</w:t>
      </w:r>
    </w:p>
    <w:p>
      <w:r>
        <w:t>FR: GE_GERICHTE ACJC/321/2023 du 8 août 2022</w:t>
      </w:r>
    </w:p>
    <w:p>
      <w:r>
        <w:t>IT: GE_GERICHTE ACJC/321/2023 del 8 agosto 2022</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sur une affaire dans son ensemble non pécuniaire, puisque portant notamment sur les droits parentaux (arrêt du Tribunal fédéral 5A_765/2012 du 19 février 2013). La voie de l'appel est dès lors ouverte (art. 308 al. 2 CPC a contrario).</w:t>
      </w:r>
    </w:p>
    <w:p>
      <w:r>
        <w:rPr>
          <w:b/>
        </w:rPr>
        <w:t>E. 1.2</w:t>
      </w:r>
    </w:p>
    <w:p>
      <w:r>
        <w:t>L'appel ayant été interjeté auprès de l'autorité compétente (art. 120 al. 1 let. a LOJ), selon la forme prescrite par la loi (art. 130, 131 et 311 CPC) et dans le délai utile de dix jours (art. 142 al. 1 et 3, 248 let. d et 314 al. 1 CPC), il est recevable.</w:t>
      </w:r>
    </w:p>
    <w:p>
      <w:r>
        <w:rPr>
          <w:b/>
        </w:rPr>
        <w:t>E. 1.3</w:t>
      </w:r>
    </w:p>
    <w:p>
      <w:r>
        <w:t>La réponse de l'intimée, déposée dans le délai légal, est également recevable (art. 314 al. 1 CPC).</w:t>
      </w:r>
    </w:p>
    <w:p>
      <w:r>
        <w:rPr>
          <w:b/>
        </w:rPr>
        <w:t>E. 1.4</w:t>
      </w:r>
    </w:p>
    <w:p>
      <w:r>
        <w:t>L'appel ne portant que sur les chiffres 5, 13, 14 et 15 du dispositif du jugement entrepris, les autres chiffres dudit dispositif sont entrés en force (art. 315 al. 1 CPC), à l'exception des chiffres 18 à 21, dont le sort demeure réservé (art. 318 al. 3 CPC).</w:t>
      </w:r>
    </w:p>
    <w:p>
      <w:r>
        <w:rPr>
          <w:b/>
        </w:rPr>
        <w:t>E. 2.1</w:t>
      </w:r>
    </w:p>
    <w:p>
      <w:r>
        <w:t>La cause est soumise aux maximes d'office et inquisitoire illimitée (art. 296 al. 1 et al. 3 CPC). La Cour n'est liée ni par les conclusions des parties (art. 296 al. 3 CPC) ni par l'interdiction de la reformatio in pejus (ATF 129 III 417 consid. 2.1.1; arrêt du Tribunal fédéral 5A_562/2009 du 18 janvier 2010 consid. 3.1).</w:t>
      </w:r>
    </w:p>
    <w:p>
      <w:r>
        <w:rPr>
          <w:b/>
        </w:rPr>
        <w:t>E. 2.2</w:t>
      </w:r>
    </w:p>
    <w:p>
      <w:r>
        <w:t>La Cour revoit la cause avec un plein pouvoir d'examen (art. 310 CPC).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évidents (arrêts du Tribunal fédéral 4A_258/2015 du 21 octobre 2015 consid. 2.4.3; 4A_290/2014 du 1er septembre 2014 consid. 3.1).</w:t>
      </w:r>
    </w:p>
    <w:p>
      <w:r>
        <w:rPr>
          <w:b/>
        </w:rPr>
        <w:t>E. 3</w:t>
      </w:r>
    </w:p>
    <w:p>
      <w:r>
        <w:t>Les parties ont allégué des faits nouveaux et produit des pièces nouvelles. L'appelant a par ailleurs pris une nouvelle conclusion.</w:t>
      </w:r>
    </w:p>
    <w:p>
      <w:r>
        <w:t>- 11/27 -</w:t>
      </w:r>
    </w:p>
    <w:p>
      <w:r>
        <w:t>C/14171/2021 3.1.1 Dans les causes concernant des enfants mineurs, les parties peuvent présenter des nova en appel même si les conditions de l'art. 317 al. 1 CPC ne sont pas remplies (ATF 144 III 349 consid. 4.2.1). 3.1.2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CR CPC, 2019, n. 18 ad art. 296 CPC). 3.2.1 En l'espèce, les faits nouveaux et pièces nouvelles se rapportent aux relations entre l'appelant et les deux enfants mineurs des parties ainsi qu'à la situation financière de celles-ci. Ces faits et pièces sont dès lors pertinents pour statuer sur les droits parentaux et la contribution d'entretien en faveur des deux enfants mineurs. Ils sont par conséquent recevables. 3.2.2 La conclusion nouvelle, qui tend à un droit de visite de sept jours le dimanche en compensation de jours de visite manqués, est également recevable, la maxime d'office étant applicable.</w:t>
      </w:r>
    </w:p>
    <w:p>
      <w:r>
        <w:rPr>
          <w:b/>
        </w:rPr>
        <w:t>E. 4</w:t>
      </w:r>
    </w:p>
    <w:p>
      <w:r>
        <w:t>L'appelant sollicite que la Cour ordonne à B______ de produire tout document "justifiant des raisons médicales pour lesquelles son départ en Inde entre le 28 juin et le 18 août 2022 était indispensable".</w:t>
      </w:r>
    </w:p>
    <w:p>
      <w:r>
        <w:rPr>
          <w:b/>
        </w:rPr>
        <w:t>E. 4.1</w:t>
      </w:r>
    </w:p>
    <w:p>
      <w:r>
        <w:t>Conformément à l'art. 316 al. 3 CPC, l'instance d'appel peut librement décider d'administrer des preuves.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arrêts du Tribunal fédéral 5A_460/2012 du 14 septembre 2012 consid. 2.1 et 5A_191/2012 du 12 octobre 2012 consid. 4.7).</w:t>
      </w:r>
    </w:p>
    <w:p>
      <w:r>
        <w:rPr>
          <w:b/>
        </w:rPr>
        <w:t>E. 4.2</w:t>
      </w:r>
    </w:p>
    <w:p>
      <w:r>
        <w:t>En l'espèce, l'on ne discerne pas en quoi la mesure sollicitée pourrait apporter la preuve de faits pertinents pour l'issue du litige et l'appelant ne l'expose d'ailleurs pas. Partant, cette mesure ne sera pas ordonnée.</w:t>
      </w:r>
    </w:p>
    <w:p>
      <w:r>
        <w:rPr>
          <w:b/>
        </w:rPr>
        <w:t>E. 5</w:t>
      </w:r>
    </w:p>
    <w:p>
      <w:r>
        <w:t>L'appelant critique le droit de visite que lui a réservé le Tribunal sur D______. Par ailleurs, il conclut nouvellement à ce qu'un droit de visite supplémentaire de sept dimanches lui soit accordé en compensation de jours manqués en été 2022.</w:t>
      </w:r>
    </w:p>
    <w:p>
      <w:r>
        <w:rPr>
          <w:b/>
        </w:rPr>
        <w:t>E. 5.1</w:t>
      </w:r>
    </w:p>
    <w:p>
      <w:r>
        <w:t>En vertu de l'art. 176 al. 3 CC, relatif à l'organisation de la vie séparée, lorsque les époux ont des enfants mineurs, le juge ordonne les mesures nécessaires d'après les dispositions sur les effets de la filiation. L'art. 273 al. 1 CC prévoit que le père ou la mère qui ne détient pas l'autorité parentale ou la garde ainsi que l'enfant</w:t>
      </w:r>
    </w:p>
    <w:p>
      <w:r>
        <w:t>- 12/27 -</w:t>
      </w:r>
    </w:p>
    <w:p>
      <w:r>
        <w:t>C/14171/2021 mineur ont réciproquement le droit d'entretenir les relations personnelles indiquées par les circonstances. Le juge n'est pas lié par les conclusions du SEASP. Le rapport de ce service est soumis, à l'instar des autres preuves, au principe de la libre appréciation consacré par l'art. 157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 Le juge dispose d'un large pouvoir d'appréciation dans l'examen des critères en matière de relations personnelles (art. 4 CC; ATF 142 III 617 consid. 3.2.5; arrêt du Tribunal fédéral 5A_821/2019 du 14 juillet 2020 consid. 4.1). 5.2.1 En l'espèce, le Tribunal a retenu que six mois auparavant, le SEASP avait mis en place avec les parents un droit de visite s'exerçant les samedis de 13h à 17h. D______ ne désirait pas passer de longues périodes de plusieurs jours avec son père. Ces visites avaient permis de rétablir des contacts réguliers entre père et fille et s'étaient bien déroulées. Le père avait émis le souhait de voir D______ plus souvent, notamment de déjeuner avec elle. Les recommandations du SEASP avaient été faites, alors que le droit de visite préconisé, soit les samedis de 13h à 17h, venait d'être mis en place. L'écoulement du temps avait permis de démontrer que les relations entre D______ et son père se passaient globalement bien, sous réserve que celui-ci cesse d'impliquer sa fille dans le conflit parental. Il n'y avait pas d'obstacle à étendre le droit de visite afin que D______ et son père puissent passer la journée et déjeuner ensemble le samedi, soit de 9h à 18h. Une extension du droit de visite le mercredi soir ou sur une plus grande durée le samedi, comme le sollicitait le père, pourrait être examinée ultérieurement avec le curateur chargé de l'organisation et de la surveillance des relations personnelles. L'appelant reproche en vain au Tribunal de ne pas avoir élargi le droit de visite aux mercredis soirs de 18h à 20h. Dans un contexte de violences domestiques exercées pendant des années sur la mère en présence des enfants ainsi que sur C______ et avec une procédure pénale en cours, le Tribunal s'est écarté des recommandations du SEASP, lequel avait auditionné D______. A la demande du père, il a élargi le droit de visite à la journée entière du samedi, alors que le maintien des modalités mises en place à raison de trois heures le samedi était préconisé. Dans ces circonstances, sa décision de ne pas s'en écarter davantage, d'instaurer une curatelle et de laisser au curateur désigné la mission d'examiner</w:t>
      </w:r>
    </w:p>
    <w:p>
      <w:r>
        <w:t>- 13/27 -</w:t>
      </w:r>
    </w:p>
    <w:p>
      <w:r>
        <w:t>C/14171/2021 toute évolution complémentaire souhaitable ou nécessaire du droit de visite n'est pas critiquable. Cela d'autant moins au vu de l'ordonnance pénale rendue depuis lors. Cette décision apparaît adéquate également au vu des réserves qu'ont émises D______ et sa sœur devant le SEASP, en lien avec l'implication de la première par son père dans le conflit parental et une tristesse qu'elle pouvait en ressentir après ses contacts avec celui-ci. Elle apparaît adéquate en outre dans la mesure où l'appelant a exposé qu'il ne pouvait pas accueillir D______ dans son logement pour les repas, à l'exception des périodes durant lesquelles l'ami qui l'hébergeait était en voyage. Au surplus, l'enfant a fait part au SEASP d'un inconfort découlant des visites exercées à l'extérieur, au centre commercial. Enfin, le droit de visite supplémentaire requis vise un soir en semaine avec un retour à 20h, alors que D______ est encore jeune (11 ans) et qu'elle doit se rendre à l'école le lendemain. Par ailleurs, l'appelant ne sera pas suivi lorsqu'il sollicite qu'il soit dit que le droit de visite réservé s'exercera également durant les vacances scolaires. Comme il est prononcé au chiffre 8 du dispositif du jugement entrepris, il appartiendra au curateur désigné d'organiser le calendrier des samedis durant lesquels le droit de visite pourra être exercé pendant les vacances scolaires si les parties ne trouvent pas d'accord à ce sujet. Il tiendra compte en particulier de l'intérêt de D______ à garder des contacts hebdomadaires réguliers avec son père, mais également du fait qu'elle ne saurait être empêchée, du fait de ce droit de visite et durant toutes les vacances scolaires, de partir en vacances à l'étranger ou de planifier des activités de vacances à Genève ou sur le territoire suisse incluant le samedi si nécessaire. Partant, le chiffre 5 du dispositif du jugement entrepris sera confirmé. 5.2.2 L'appelant sera débouté de sa conclusion nouvelle tendant à se voir accorder sept jours de compensation en raison de son droit de visite non exercé durant les vacances scolaires d'été 2022. Même s'il n'a pas reçu toutes les informations qu'il exigeait quant au voyage de D______ en Inde, il a donné son accord à ce voyage et accepté ainsi de ne pas pouvoir exercer son droit de visite du samedi durant cette période. Un accord entre les parties a donc été trouvé à cet égard et l'appelant n'est pas fondé à revenir en arrière à ce sujet en déposant des conclusions devant la Cour. Si besoin est, il est encore relevé que les explications de l'intimée quant aux raisons pour lesquelles elle n'a pas répondu à toutes les questions de l'appelant au sujet de ce voyage, à savoir en substance la peur que lui inspirait l'appelant, voire la famille de celui-ci résidant en Inde, apparaissent vraisemblables et compréhensibles au vu du contexte établi de violences conjugales.</w:t>
      </w:r>
    </w:p>
    <w:p>
      <w:r>
        <w:rPr>
          <w:b/>
        </w:rPr>
        <w:t>E. 6</w:t>
      </w:r>
    </w:p>
    <w:p>
      <w:r>
        <w:t>L'appelant critique les contributions d'entretien de C______ et D______ telles que fixées par le Tribunal et le montant dont il se serait déjà acquitté à ce titre selon le premier juge.</w:t>
      </w:r>
    </w:p>
    <w:p>
      <w:r>
        <w:t>- 14/27 -</w:t>
      </w:r>
    </w:p>
    <w:p>
      <w:r>
        <w:t>C/14171/2021 6.1.1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vivent séparés, en cas de garde exclusive attribuée à l'un des parents, la charge financière de l'enfant est en principe assumée entièrement par l'autre parent, la prise en charge en nature équivalant à la prise en charge financière. Les coûts de l'enfant ne sauraient être répartis entre les parents de façon proportionnelle à leur part de l'excédent, la répartition selon le seul critère de la capacité contributive valant en cas de prise en charge égale de l'enfant par ceux-ci (ATF 147 III 265 consid. 5.5; 135 III 66 consid. 4; arrêt du Tribunal fédéral 5A_450/2020 du 4 janvier 2021 consid. 5.3 et 5.4).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120 II 285; arrêts du Tribunal fédéral 5A_450/2020 du 4 janvier 2021 consid. 5.3; 5A_584/2018 du 10 octobre 2018 consid. 4.3; 5A_119/2017 du 30 août 2017; 5A_86/2016 du 5 septembre 2016 consid. 7.4.2 et 5A_1017/2014 du 12 mai 2015 consid. 4.4). Dès que l’enfant devient majeur, l’entretien doit être assumé proportionnellement aux capacités contributives des parents (ATF 147 III 265 consid. 8.5). A l'instar de ce qui prévaut en matière d'entretien de l'enfant mineur, dont les besoins financiers peuvent dans certaines circonstances être mis à la charge du parent gardien (ATF 147 III 265 consid. 5.5), il faut admettre que si la capacité financière de l'un des parents est sensiblement plus importante que celle de l'autre parent, il n'est pas critiquable de laisser à celui qui est économiquement le mieux</w:t>
      </w:r>
    </w:p>
    <w:p>
      <w:r>
        <w:t>- 15/27 -</w:t>
      </w:r>
    </w:p>
    <w:p>
      <w:r>
        <w:t>C/14171/2021 placé la charge de subvenir entièrement à l'entretien de l'enfant majeur (arrêt du Tribunal fédéral 5A_407/2021 du 6 mai 2022 consid. 6.2.2). 6.1.2 Dans trois arrêts (ATF 147 III 265; 147 III 293 et 147 III 301),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des enfants mineurs, il sera alloué à l'entretien de l'enfant majeur. Si, après cela, il subsiste encore un excédent, il sera réparti en équité entre les ayants droit (soit les parents et les enfants mineurs). La pension alimentaire des enfants majeurs est limitée à la couverture du minimum vital prévu par le droit de la famille, y compris les frais d'éducation, mais sans participation à l'excédent (ATF 147 III 265 consid. 7, 7.2 et 7.3). Les besoins des parties sont calculés en partant du minimum vital au sens du droit des poursuites. Celui-ci comprend le montant de base fixé par les normes d'insaisissabilité (NI, RS/GE E 3 60.04), les frais de logement effectifs ou raisonnables (20% du loyer raisonnable pour un enfant et 30% pour deux enfants), les coûts de santé, tels que les cotisations d'assurance maladie obligatoire, les frais de transports publics et les frais professionnels, tels que les frais de repas à l'extérieur (art. 93 LP; ATF 147 III 265 consid. 7.2; arrêt du Tribunal fédéral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Les postes suivants entrent notamment dans l'entretien convenable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 maladie complémentaires, ainsi que les dépenses de prévoyance privée des travailleurs (ATF 147 III 265 consid. 7.1).</w:t>
      </w:r>
    </w:p>
    <w:p>
      <w:r>
        <w:t>- 16/27 -</w:t>
      </w:r>
    </w:p>
    <w:p>
      <w:r>
        <w:t>C/14171/2021 6.1.3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de l'obligation d'entretien d'un enfant mineur,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6.1.4 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 6.1.5 L'obligation d'entretien trouve sa limite dans la capacité contributive du débirentier, en ce sens que le minimum vital de celui-ci doit être préservé (ATF 140 III 337 consid. 4.3; 135 III 66 consid. 2; arrêts du Tribunal fédéral 5A_461/2019 du 6 mars 2020 consid. 3.1; 5A_104/2017 du 11 mai 2017 consid. 3.3.4.2).</w:t>
      </w:r>
    </w:p>
    <w:p>
      <w:r>
        <w:t>- 17/27 -</w:t>
      </w:r>
    </w:p>
    <w:p>
      <w:r>
        <w:t>C/14171/2021 6.1.6 Des contributions doivent être déduits les montants dont le débiteur s'est déjà acquitté à titre d'entretien (arrêt du Tribunal fédéral 5A_454/2017 du 17 mai 2018 consid. 5.3, non publié in ATF 144 III 377). Ainsi, si le débiteur prétend avoir déjà versé des prestations d'entretien au crédirentier,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rPr>
          <w:b/>
        </w:rPr>
        <w:t>E. 6.2</w:t>
      </w:r>
    </w:p>
    <w:p>
      <w:r>
        <w:t>En l'espèce, le Tribunal a fixé le dies a quo des contributions d'entretien litigieuses au 18 mai 2021, soit à la date de la séparation des parties. Par ailleurs, selon le premier juge, un montant de 33'961 fr. payé par l'appelant au titre de l'entretien de sa famille entre cette date et janvier 2022 devait être déduit desdites contributions, lesquelles ont été fixées comme exposé ci-après.</w:t>
      </w:r>
    </w:p>
    <w:p>
      <w:r>
        <w:rPr>
          <w:b/>
        </w:rPr>
        <w:t>E. 6.2.1</w:t>
      </w:r>
    </w:p>
    <w:p>
      <w:r>
        <w:t>Pour ce qui est de la période de mai 2021 à fin février 2022, le Tribunal a retenu que l'appelant ne l'avait pas renseigné sur ses ressources en janvier et février 2022. Il se justifiait donc de retenir que le salaire net moyen perçu entre mai et décembre 2021 (7'735 fr. par mois) avait été touché durant les deux mois précités également. Ainsi, le solde mensuel disponible de l'appelant s'élevait à 4'057 fr. [recte : 5'298 fr. (7'735 fr. - 2'437 fr.)], ce qui ne couvrait pas les coûts directs des deux enfants (5'193 fr. [3'693 fr. + 1'500 fr.]). Par conséquent, il se justifiait de mettre à la charge de l'intimée, qui disposait d'un solde disponible mensuel de 2'793 fr. (6'610 fr. - 3'817 fr.), la moitié des frais d'écolage de C______, soit 1'215 fr. (2'430 fr. / 2), ce qui portait les coûts directs de C______ à supporter potentiellement par l'appelant au montant arrondi de 2'480 fr. par mois (3'693 fr. - 1'215 fr.). Le Tribunal a ainsi arrêté les contributions d'entretien litigieuses à 2'480 fr. par mois pour C______ et 1'500 fr. par mois pour D______, ce qui totalisait 3'980 fr.</w:t>
      </w:r>
    </w:p>
    <w:p>
      <w:r>
        <w:rPr>
          <w:b/>
        </w:rPr>
        <w:t>E. 6.2.2</w:t>
      </w:r>
    </w:p>
    <w:p>
      <w:r>
        <w:t>S'agissant de la période du 1er mars au 31 décembre 2022, le Tribunal a constaté que l'appelant bénéficiait de l'aide sociale, de sorte qu'il était, selon lui, justifié de le dispenser de contribuer à l'entretien convenable de ses filles, lequel n'était pas couvert.</w:t>
      </w:r>
    </w:p>
    <w:p>
      <w:r>
        <w:rPr>
          <w:b/>
        </w:rPr>
        <w:t>E. 6.2.3</w:t>
      </w:r>
    </w:p>
    <w:p>
      <w:r>
        <w:t>En ce qui concerne la période du 1er janvier 2023 (imputation d'un revenu hypothétique à l'appelant) au 31 mars 2023 (majorité de C______), le premier juge a constaté que le solde disponible mensuel de l'appelant se montait à 5'363 fr. (7'800 fr. - 2'437 fr.). Après déduction des coûts directs de ses deux filles, son excédent mensuel se montait à 1'383 fr. (5'363 fr. - 2'480 fr. [en comptant</w:t>
      </w:r>
    </w:p>
    <w:p>
      <w:r>
        <w:t>- 18/27 -</w:t>
      </w:r>
    </w:p>
    <w:p>
      <w:r>
        <w:t>C/14171/2021 uniquement la moitié des frais d'école privée] - 1'500 fr.), auquel chacune de celles-ci avait droit à hauteur de 1/6 (230 fr.). C______ avait donc droit à une contribution d'entretien de 2'710 fr. (2'480 fr. + 230 fr.) et D______ à une contribution d'entretien de 1'730 fr. (1'500 fr. + 230 fr.).</w:t>
      </w:r>
    </w:p>
    <w:p>
      <w:r>
        <w:rPr>
          <w:b/>
        </w:rPr>
        <w:t>E. 6.2.4</w:t>
      </w:r>
    </w:p>
    <w:p>
      <w:r>
        <w:t>Pour ce qui est de la période du ______ avril 2023 (majorité de C______) au 30 juin 2023 (fin des frais d'écolage privé de C______), le Tribunal a retenu que celle-ci n'avait plus droit à une part de l'excédent, de sorte que la contribution à son entretien devait être arrêtée au montant de ses coûts directs, soit à 2'480 fr. par mois [étant incluse la moitié des frais d'école privée uniquement]. Après paiement de cette contribution et des coûts directs de D______, le solde mensuel disponible de l'appelant se montait à 1'383 fr. (7'800 fr. - 2'437 fr. - 2'480 fr. - 1'500 fr.). Cet excédent devait être réparti à raison de 1/5 au profit de la seule enfant mineure (280 fr.), laquelle avait donc droit à une contribution d'entretien de 1'780 fr. (1'500 fr. + 280 fr.).</w:t>
      </w:r>
    </w:p>
    <w:p>
      <w:r>
        <w:rPr>
          <w:b/>
        </w:rPr>
        <w:t>E. 6.2.5</w:t>
      </w:r>
    </w:p>
    <w:p>
      <w:r>
        <w:t>Enfin, le Tribunal a retenu que dès le 1er juillet 2023 (fin des frais d'écolage privé de C______), les coûts directs de celle-ci pouvaient être estimés à 1'600 fr. par mois, après déduction de l'allocation de formation de 400 fr. (3'693 fr. dont à déduire 2'430 fr. au titre de la fin des frais d'écolage privé et 180 fr. au titre de la baisse estimée de la charge fiscale de 555 fr. à 375 fr. du fait de la réduction de sa contribution d'entretien, soit un solde de 1'287 fr. [recte: 1'083 fr.], auxquels il convenait d'ajouter une hausse indéterminée de frais de formation dans une école publique et d'assurance maladie). Le premier juge a ainsi fixé la contribution d'entretien due à C______ à 1'600 fr. par mois. S'agissant de D______, il a considéré que, "compte tenu des incertitudes", il n'y avait pas lieu de prévoir un palier complémentaire dans la contribution à l'entretien de celle-ci.</w:t>
      </w:r>
    </w:p>
    <w:p>
      <w:r>
        <w:rPr>
          <w:b/>
        </w:rPr>
        <w:t>E. 6.3</w:t>
      </w:r>
    </w:p>
    <w:p>
      <w:r>
        <w:t>Par souci de simplification, la dies a quo retenu par le Tribunal sera modifié et arrêté au 1er mai 2021. Les charges importantes se paient en principe une fois par mois et les montants à déduire déjà versés par l'appelant au titre des contributions d'entretien couvraient l'entier du mois de mai 2021 pour la plupart d'entre eux, dont le plus élevé, soit le loyer du domicile conjugal. L'appelant reproche en vain au Tribunal de s'être fondé sur les justificatifs qu'il a produits - sur ordre de celui-ci - pour établir la somme payée au titre des charges de la famille entre les 1er mai et 31 décembre 2021, plutôt que sur le document qu'il avait rédigé à cet effet. La force probante de ce document équivaut à celle d'une simple allégation de partie et, contrairement à ce qu'il fait valoir, son contenu n'a pas été admis par l'intimée. Au demeurant, la somme dont fait état ce document ne correspond pas à celle dont se prévaut l'appelant et elle comprend des postes qui concernaient ce dernier exclusivement. L'appelant soutient d'ailleurs en appel que les frais ont été payés "en faveur notamment de ses enfants et de son épouse" et qu'ils totalisent "un peu moins" de 52'300 fr.</w:t>
      </w:r>
    </w:p>
    <w:p>
      <w:r>
        <w:t>- 19/27 -</w:t>
      </w:r>
    </w:p>
    <w:p>
      <w:r>
        <w:t>C/14171/2021 La somme à déduire des contributions d'entretien dues en faveur de C______ et D______ pour le passé peut comprendre exclusivement des montants payés au titre de charges censées couvertes par dites contributions (cf. supra, consid. 6.1.6). Sans préjuger à cet égard, les montants dont se serait acquittés l'appelant en faveur de son épouse pourront éventuellement être invoqués dans le cadre du règlement des dettes entre époux et/ou de la liquidation du régime matrimonial. En conséquence, pour ce qui est des paiements effectués par l'appelant du 1er mai 2021 au 22 août 2022 (date du dépôt de l'acte d'appel), seuls seront pris en compte 4'647 fr. au titre de la participation de C______ et D______ aux coûts du loyer (30% de 15'490 fr.), 140 fr. au titre de leur participation à la redevance de radio- télévision (30% de 468 fr. [par analogie avec le loyer]), 256 fr. au titre de leur participation aux frais des "SIG" (30% de 525 fr. et 330 fr.) et 3'436 fr. au titre de leurs primes d'assurance maladie obligatoire et complémentaire (1'674 fr. + 1'413 fr. + 349 fr.), à savoir 8'479 fr. au total (cf. supra, En fait, let. D.b). La somme payée au titre "d'arriérés d'impôts" des parties, selon la qualification qui ressort des termes du bordereau de pièces y relatif, sera écartée. Selon les termes de l'appelant, il ne s'agit pas d'une charge fiscale courante de l'intimée dont une part a été prise en compte dans les contributions d'entretien litigieuses. Cette dette d'impôts n'est au demeurant ni explicitée, ni documentée. Le paiement des frais de téléphonie ne sera pas pris en considération non plus. L'appelant ne les documente pas et ne rend ainsi pas vraisemblable qu'ils ne le concernaient pas ni son épouse exclusivement. Enfin, aucune pièce ne vient rendre vraisemblable que l'appelant se serait acquitté de frais médicaux non remboursés pour C______ et/ou D______ et encore moins à hauteur de combien. Pour ce qui est des allocations familiales ou de formation, il sera dit qu'elles reviennent à l'intimée à compter du 1er mai 2021. L'appelant sera condamné à les verser à celle-ci, sous déduction de celles qu'elle aurait déjà perçues, à la suite d'un paiement de l'appelant ou directement de l'autorité concernée. Il convient maintenant d'examiner les ressources et besoins des membres de la famille à la lumière des griefs de l'appelant.</w:t>
      </w:r>
    </w:p>
    <w:p>
      <w:r>
        <w:rPr>
          <w:b/>
        </w:rPr>
        <w:t>E. 6.3.1</w:t>
      </w:r>
    </w:p>
    <w:p>
      <w:r>
        <w:t>L'appelant reproche à tort au Tribunal d'avoir retenu qu'il réalisait un revenu mensuel net de 7'735 fr. en janvier et février 2022. Il n'a pas démontré en première instance que les prestations de l'assurance chômage perçues en novembre 2021 auraient été les dernières, ni qu'il n'aurait pas obtenu une nouvelle mission auprès de [l'organisation internationale] F______ ou d'une autre entité après la fin prévue, en décembre 2021, de celle qu'il avait effectuée. Il ne l'a d'ailleurs pas démontré en seconde instance non plus. Cela aurait pourtant été possible, notamment au moyen d'une attestation de l'assurance précitée et/ou du relevé pour les deux mois en question du compte bancaire sur lequel il percevait dites ressources, étant rappelé que la cause a été gardée à juger en seconde instance à</w:t>
      </w:r>
    </w:p>
    <w:p>
      <w:r>
        <w:t>- 20/27 -</w:t>
      </w:r>
    </w:p>
    <w:p>
      <w:r>
        <w:t>C/14171/2021 fin octobre 2022. Au demeurant, sa thèse n'est pas crédible. Il prétend être arrivé en fin de droit à l'assurance chômage en novembre 2021 et savait que sa mission de durée déterminée auprès de F______ se terminait à fin décembre 2021. Selon ses allégations, il était donc conscient durant le second semestre 2021 du fait qu'il serait dépourvu de tout revenu dès le 1er janvier 2022. L'on ne comprend ainsi pas pourquoi il n'a perçu de l'aide sociale qu'à compter du 1er mars 2022, ni comment il pouvait continuer durant les derniers mois de l'année 2021 à faire des dons de 500 fr. par mois et financer un voyage en Inde à plus de 1'000 fr. à la fin de l'année 2021. Le jugement entrepris sera donc confirmé sur ce point. L'appelant a trouvé une activité lucrative à compter du 7 juin 2022 qui lui a rapporté 4'965 fr. nets en juin 2022 et 6'000 fr. nets dès juillet 2022. Il en déduit à tort qu'il convient de renoncer à lui imputer un revenu hypothétique de 7'800 fr. à compter du 1er janvier 2023, comme l'a fait le Tribunal dans son jugement du</w:t>
      </w:r>
    </w:p>
    <w:p>
      <w:r>
        <w:rPr>
          <w:b/>
        </w:rPr>
        <w:t>E. 6.3.2</w:t>
      </w:r>
    </w:p>
    <w:p>
      <w:r>
        <w:t>Le revenu mensuel net de l'intimée retenu par le Tribunal se monte à 6'610 fr. et n'est pas remis en cause, de sorte qu'il sera confirmé.</w:t>
      </w:r>
    </w:p>
    <w:p>
      <w:r>
        <w:t>- 21/27 -</w:t>
      </w:r>
    </w:p>
    <w:p>
      <w:r>
        <w:t>C/14171/2021 Contrairement à ce que soutient l'appelant, les assurances et les forfaits de télécommunication sont admissibles dans l'entretien convenable étendu au minimum vital du droit de la famille, de sorte que ces postes, tels que retenus par le Tribunal pour l'intimée, seront confirmés. Le précité soutient en revanche avec raison que la redevance de radio-télévision est comprise dans le montant de base OP, de sorte que ce poste admis par le Tribunal dans le minimum vital du droit de la famille de l'intimée sera écarté. Faute de griefs, les autres postes pris en considération par le premier juge seront confirmés, sous réserve de la charge fiscale (126 fr.), dont l'appelant soutient à juste titre qu'elle a été mal estimée. Le Tribunal a exposé avoir procédé au moyen de la calculette mise en ligne par l'Administration fiscale genevoise, sans tenir compte de contributions d'entretien, celles-ci étant versées uniquement pour couvrir les coûts directs des enfants, de sorte qu'il se justifiait, selon le premier juge, de prendre en considération la charge fiscale dans les besoins de C______ et D______. S'agissant de la période du 1er mai 2021 au 31 décembre 2022, la charge fiscale totale de l'intimée sera arrêtée à 1'000 fr. par mois, au moyen de la calculette, en tenant compte notamment des contributions d'entretien litigieuses et des allocations familiales, de ses primes d'assurance maladie et frais médicaux ainsi que celles et ceux des deux enfants et des frais de garde de D______. Un montant de 600 fr. sera admis à ce titre dans le minimum vital de la précitée, soit 60% de la charge totale (6'610 fr. de revenus propres et 4'170 fr. de contributions d'entretien et allocations familiales [2'160 fr. + 1'310 fr. + 700 fr.]). Le solde sera comptabilisé à hauteur de 250 fr. dans les besoins de C______ (25%) et de 150 fr. dans ceux de D______ (15%). Pour ce qui est de la période du 1er janvier au 30 juin 2023, la charge fiscale totale de l'intimée sera arrêtée à 1'700 fr. par mois, au moyen de la calculette, en tenant compte des mêmes postes que pour la période précédente. Un montant de 850 fr. sera admis à ce titre dans le minimum vital de la précitée, soit 50% de la charge totale (6'610 fr. de revenus propres et 6'060 fr. de contributions d'entretien et allocations familiales [3'660 fr. + 1'700 fr. + 700 fr.]). Le solde sera comptabilisé à hauteur de 510 fr. dans les besoins de C______ (30%) et de 340 fr. dans ceux de D______ (20%). En ce qui concerne la période débutant le 1er juillet 2023, la charge fiscale totale de l'intimée sera arrêtée à 600 fr. par mois, au moyen de la calculette, en tenant compte notamment de la contribution d'entretien versée pour D______, celle de C______, devenue majeure, n'étant plus prise en compte dans les revenus de l'intimée, et des allocations pour les deux enfants, de ses primes d'assurance maladie et frais médicaux ainsi que celles et ceux des deux enfants et des frais de garde de D______. Un montant de 420 fr. sera admis à ce titre dans le minimum vital de la précitée, soit 70% de la charge totale (6'610 fr. de revenus propres et 2'890 fr. de contribution d'entretien de D______ et d'allocations pour les deux</w:t>
      </w:r>
    </w:p>
    <w:p>
      <w:r>
        <w:t>- 22/27 -</w:t>
      </w:r>
    </w:p>
    <w:p>
      <w:r>
        <w:t>C/14171/2021 enfants [2'190 fr. + 700 fr.]). Le solde sera comptabilisé à hauteur de 30 fr. dans les charges de C______ (5%) et de 150 fr. dans celles de D______ (25%). Partant, du 1er mai 2021 au 31 décembre 2022, le minimum vital du droit de la famille de l'intimée se montait à 4'263 fr. par mois, comprenant le loyer (1'211 fr.), les assurances maladie obligatoire (471 fr.) et complémentaire (74 fr.), les frais médicaux (200 fr.), l'assurance ménage (29 fr.), les frais de transports (245 fr.) et de téléphone (83 fr.), la charge fiscale (600 fr.) et le montant de base (1'350 fr.). Du 1er janvier au 30 juin 2023, il s'élève à 4'513 fr. par mois, la charge fiscale étant augmentée à 850 fr. A compter du 1er juillet 2023, il se montera à 4'083 fr. par mois, la charge fiscale étant limitée à 420 fr.</w:t>
      </w:r>
    </w:p>
    <w:p>
      <w:r>
        <w:rPr>
          <w:b/>
        </w:rPr>
        <w:t>E. 6.3.3</w:t>
      </w:r>
    </w:p>
    <w:p>
      <w:r>
        <w:t>L'appelant fait valoir en vain que la totalité des frais d'école privée de C______ devrait être mise à la charge de l'intimée et donc écartée du montant admis au titre du minimum vital du droit de la famille de l'enfant. Ces frais étaient payés durant la vie commune par les parties, dont l'autorité parentale conjointe sur C______ perdure. L'appelant ne rend pas vraisemblable ses allégations nouvelles, selon lesquelles il n'aurait eu de cesse de vouloir que l'enfant retourne à l'école publique, son épouse lui imposant ses vues à cet égard. Faute de griefs, les autres postes pris en considération par le Tribunal dans le minimum vital du droit de la famille de C______ seront confirmés, sous réserve de la charge fiscale (555 fr.), dont l'appelant soutient à juste titre qu'elle a été mal estimée. Partant, du 1er mai 2021 au 31 décembre 2022, le minimum vital du droit de la famille de C______, se montait, après déduction de l'allocation de formation, à 3'388 fr. par mois, comprenant le loyer (259 fr.), les assurances maladie obligatoire (128 fr.) et complémentaire (58 fr.), les frais médicaux (18 fr.), de transports (45 fr.) et d'écolage privé (2'430 fr.), la charge fiscale (250 fr.) et le montant de base (600 fr.). Du 1er janvier au 30 juin 2023, dernière date marquant la fin de sa scolarité obligatoire en école privée, il s'élève à 3'648 fr. par mois, la charge fiscale augmentant à 510 fr. Par souci de simplification, les changements découlant de l'accession à la majorité de C______, le ______ avril 2023, soit en substance l'augmentation des primes d'assurance maladie et la fin du droit de participer à l'excédent de la famille, seront pris en considération dès le 1er juillet 2023. Dès cette date, le minimum vital du droit de la famille de la précitée, après déduction de l'allocation de formation, sera arrêté à 1'312 fr. par mois, comprenant le loyer (259 fr.), les assurances maladie obligatoire (environ 450 fr. pour un jeune adulte) et complémentaire (58 fr.), les frais médicaux (43 fr. [18 fr. + 25 fr., soit 300 fr. de franchise par année]), de transports (45 fr.) et d'études (225 fr. [1'400 fr. par an de frais d'études et 1'300 fr. par an de matériel d'études] selon l'estimation du Centre suisse de services Formation professionnelle/Orientation professionnelle, universitaire et de carrière, https://www.orientation.ch/dyn/show/7770, sur</w:t>
      </w:r>
    </w:p>
    <w:p>
      <w:r>
        <w:t>- 23/27 -</w:t>
      </w:r>
    </w:p>
    <w:p>
      <w:r>
        <w:t>C/14171/2021 délégation des cantons), la charge fiscale (32 fr. [2 fr. au titre de ses impôts et 30 fr. au titre de participation à ceux de sa mère]) et le montant de base (600 fr.).</w:t>
      </w:r>
    </w:p>
    <w:p>
      <w:r>
        <w:rPr>
          <w:b/>
        </w:rPr>
        <w:t>E. 6.3.4</w:t>
      </w:r>
    </w:p>
    <w:p>
      <w:r>
        <w:t>L'appelant critique sans succès les frais de restaurant scolaire et parascolaire retenus par le Tribunal dans le minimum vital du droit de la famille de D______, au motif qu'ils ne seraient pas démontrés s'agissant de l'année scolaire 2020/2021. Ces frais sont démontrés pour l'année scolaire suivante, soit 2021/2022, dès laquelle l'enfant a rejoint l'école publique. Pour ce qui est de 2020/2021, elle fréquentait encore l'école privée. Il en résulte que du 1er mai à fin août 2021, les frais scolaires ne se limitaient pas à 165 fr. par mois calculés sur douze mois (140 fr. + 25 fr.), comme l'a retenu le premier juge, mais s'élevaient à 1'990 fr. par mois calculés sur douze mois, y compris les frais de repas de midi. Cela étant, l'intimée n'a pas différencié les deux périodes et n'a pas fait valoir 1'990 fr., mais uniquement 165 fr. au titre de frais scolaires mensuels dans les charges de D______ pour ce qui est du 1er mai à fin août 2021. Ainsi, seul ce dernier montant sera retenu et il sera renoncé à fixer un palier complémentaire dans les contributions d'entretien litigieuses. Faute de griefs, les autres postes pris en considération par le Tribunal dans le minimum vital du droit de la famille de D______ seront également confirmés, sous réserve de la charge fiscale (555 fr.), dont l'appelant soutient à juste titre qu'elle a été mal estimée. Partant, du 1er mai 2021 au 31 décembre 2022, de même qu'à compter du 1er juillet 2023, le minimum vital du droit de la famille de D______ se monte, après déduction des allocations familiales, à 1'093 fr. par mois, comprenant le loyer (259 fr.), les assurances maladie obligatoire (125 fr.) et complémentaire (32 fr.), les frais médicaux (17 fr.), de transports (45 fr.), de parascolaire (140 fr.) et de restaurant scolaire (25 fr.), la charge fiscale (150 fr.) ainsi que le montant de base (600 fr.). Il s'élève à 1'283 fr. par mois du 1er janvier au 30 juin 2023, la charge fiscale augmentant à 340 fr.</w:t>
      </w:r>
    </w:p>
    <w:p>
      <w:r>
        <w:rPr>
          <w:b/>
        </w:rPr>
        <w:t>E. 6.4</w:t>
      </w:r>
    </w:p>
    <w:p>
      <w:r>
        <w:t>Reste à calculer les contributions d'entretien litigieuses.</w:t>
      </w:r>
    </w:p>
    <w:p>
      <w:r>
        <w:rPr>
          <w:b/>
        </w:rPr>
        <w:t>E. 6.4.1</w:t>
      </w:r>
    </w:p>
    <w:p>
      <w:r>
        <w:t>Du 1er mai 2021 au 31 décembre 2022, les parties disposaient mensuellement de 3'478 fr. pour ce qui est de l'appelant (5'915 fr. en moyenne – 2'437 fr.) et de 2'347 fr. pour ce qui est de l'intimée (6'610 fr. – 4'263 fr.). Après déduction du minimum vital du droit de la famille de C______, allocation de formation déduite (3'388 fr.) et de celui de D______, allocations familiales déduites (1'093 fr.), l'excédent de la famille se montait à 1'344 fr., dont les enfants avaient droit à 1/6 chacune (224 fr.). Comme l'intimée avait la garde des deux enfants, conformément au principe de l’équivalence des prestations en espèces et en nature (cf. supra, consid. 6.1.1), auquel rien ne justifie de déroger en l'occurrence, il incombait à l'appelant de contribuer à l'entretien convenable de celles-ci dans la mesure de son disponible après couverture de son minimum vital du droit de la famille (3'478 fr.). Ainsi, les contributions d'entretien litigieuses à</w:t>
      </w:r>
    </w:p>
    <w:p>
      <w:r>
        <w:t>- 24/27 -</w:t>
      </w:r>
    </w:p>
    <w:p>
      <w:r>
        <w:t>C/14171/2021 verser par le précité, par mois et d'avance, allocations familiales ou de formation non comprises, seront fixées aux montants arrondis de 1'310 fr. pour D______ (1'093 fr. + 224 fr.) et 2'160 fr. pour C______ (sur un total de 3'612 fr. [3'388 fr. + 224 fr.]). L'intimée était à même de prendre en charge le solde de l'entretien convenable de C______, soit 1'452 fr. par mois.</w:t>
      </w:r>
    </w:p>
    <w:p>
      <w:r>
        <w:rPr>
          <w:b/>
        </w:rPr>
        <w:t>E. 6.4.2</w:t>
      </w:r>
    </w:p>
    <w:p>
      <w:r>
        <w:t>Du 1er janvier au 30 juin 2023, les parties disposent mensuellement de 5'363 fr. pour ce qui est de l'appelant (7'800 fr. de revenu hypothétique – 2'437 fr.) et de 2'097 fr. pour ce qui est de l'intimée (6'610 fr. – 4'513 fr.). Après déduction du minimum vital du droit de la famille de C______, allocation de formation déduite (3'648 fr.) et de celui de D______, allocations familiales déduites (1'283 fr.), l'excédent de la famille se monte à 2'529 fr., dont les enfants ont droit à 1/6 chacune (421 fr.). Pour les mêmes motifs que durant la période précédente, il incombe à l'appelant de contribuer à l'entretien convenable de celles-ci dans la mesure de son disponible après couverture de son minimum vital du droit de la famille (5'363 fr.). Ainsi, les contributions d'entretien litigieuses à verser par le précité, par mois et d'avance, allocations familiales ou de formation non comprises, seront fixées aux montants arrondis de 1'700 fr. pour D______ (1'283 fr. + 421 fr.) et 3'660 fr. pour C______ (sur un total de 4'069 fr. [3'648 fr. + 421 fr.]). L'intimée est à même de prendre en charge le solde de l'entretien convenable de C______, soit 409 fr. par mois.</w:t>
      </w:r>
    </w:p>
    <w:p>
      <w:r>
        <w:rPr>
          <w:b/>
        </w:rPr>
        <w:t>E. 6.4.3</w:t>
      </w:r>
    </w:p>
    <w:p>
      <w:r>
        <w:t>Dès le 1er juillet 2023, les parties disposeront mensuellement de 5'363 fr. pour ce qui est de l'appelant (7'800 fr. de revenu hypothétique – 2'437 fr.) et de 2'527 fr. pour ce qui est de l'intimée (6'610 fr. – 4'083 fr.). Après déduction du minimum vital du droit de la famille de C______, allocation de formation déduite (1'312 fr.) et de celui de D______, allocations familiales déduites (1'093 fr.), l'excédent de la famille se montera à 5'485 fr., dont D______ aura droit à 1/5 (1'097 fr.), C______ n'y ayant plus droit du fait de sa majorité. Pour les mêmes motifs que durant les périodes précédentes, il incombera à l'appelant de contribuer à l'entretien de sa fille mineure D______ dans la mesure de son disponible après couverture de son minimum vital du droit de la famille (5'363 fr.). Par ailleurs, dans la mesure où sa capacité contributive sera plus de deux fois supérieure à celle de l'intimée, il se justifie de mettre à sa charge l'entier des coûts directs de sa fille majeure C______ selon le minimum vital du droit de la famille. Ainsi, les contributions d'entretien litigieuses à verser par le précité, par mois et d'avance, allocations familiales ou de formation non comprises, seront fixées aux montants arrondis de 2'190 fr. en faveur de D______ (1'093 fr. + 1'097 fr.) et 1'310 fr. en faveur de C______.</w:t>
      </w:r>
    </w:p>
    <w:p>
      <w:r>
        <w:rPr>
          <w:b/>
        </w:rPr>
        <w:t>E. 6.5</w:t>
      </w:r>
    </w:p>
    <w:p>
      <w:r>
        <w:t>Au vu de ce qui précède, les chiffres 13 à 15 du dispositif du jugement entrepris seront annulés. Il sera statué dans le sens qui précède, étant relevé que la contribution d'entretien en faveur de C______ sera versée en mains de celle-ci dès sa majorité, soit, par souci de simplification, à compter du 1er mai 2023.</w:t>
      </w:r>
    </w:p>
    <w:p>
      <w:r>
        <w:t>- 25/27 -</w:t>
      </w:r>
    </w:p>
    <w:p>
      <w:r>
        <w:t>C/14171/2021 7. 7.1 Si l'instance d'appel statue à nouveau, elle se prononce sur les frais de la première instance (art. 318 al. 3 CPC).</w:t>
      </w:r>
    </w:p>
    <w:p>
      <w:r>
        <w:t>En l'occurrence, ni la quotité ni la répartition des frais de première instance n'ont été remises en cause par les parties. Ceux-ci ont été arrêtés conformément aux règles légales (art 95, 96, 104 al. 1 et 107 al. 1 let. c CPC; art. 31 RTFMC). En outre, la modification apportée par la Cour à la solution retenue par le Tribunal n'a aucune incidence sur la répartition des frais par moitié entre les parties, puisque celle-ci a été retenue par le jugement en raison de la nature familiale du litige sans égard au gain du procès par l'une ou l'autre des parties. Il n'y a donc pas lieu de revenir sur la décision du Tribunal à cet égard. 7.2 Les frais judiciaires d'appel seront arrêtés à 2'000 fr. (art. 31 et 37 RTFMC) et partiellement compensés avec l'avance de frais de 1'000 fr. fournie par l'appelant, laquelle reste acquise à l'Etat de Genève (art. 111 al. 1 CPC). Pour des motifs d'équité liés à la nature du litige (art. 107 al. 1 let. c CPC), ces frais seront répartis à parts égales entre les parties. L'intimée sera en conséquence condamnée à verser 1'000 fr. à l'Etat de Genève, soit pour lui les Services financiers du Pouvoir judiciaire (art. 111 al. 1 CPC). Compte tenu de la nature familiale du litige, chaque partie supportera ses propres dépens d'appel (art. 107 al. 1 let. c CPC). * * * * *</w:t>
      </w:r>
    </w:p>
    <w:p>
      <w:r>
        <w:t>- 26/27 -</w:t>
      </w:r>
    </w:p>
    <w:p>
      <w:r>
        <w:t>C/14171/2021 PAR CES MOTIFS, La Chambre civile : A la forme : Déclare recevable l'appel interjeté le 22 août 2022 par A______ contre les chiffres 5, 13, 14 et 15 du dispositif du jugement JTPI/9136/2022 rendu le 8 août 2022 par le Tribunal de première instance dans la cause C/14171/2021. Au fond : Annule les chiffres 13, 14 et 15 du dispositif du jugement entrepris et, statuant à nouveau sur ces points : Condamne A______ à payer en mains de B______, par mois et d'avance, allocations familiales non comprises, à titre de contributions d'entretien pour la période du 1er mai 2021 au 31 décembre 2022, les sommes de 2'160 fr. pour C______ et 1'310 fr. pour D______. Condamne A______ à payer, par mois et d'avance, allocations familiales ou de formation non comprises, à titre de contribution d'entretien pour C______, la somme de 3'660 fr. en mains de B______ du 1er janvier au 30 avril 2023 et en mains de C______ du 1er mai au 30 juin 2023. Condamne A______ à payer en mains de B______, par mois et d'avance, allocations familiales non comprises, la somme de 1'700 fr. à titre de contribution d'entretien pour D______ du 1er janvier au 30 juin 2023. Condamne A______ à payer, à compter du 1er juillet 2023, par mois et d'avance, allocation de formation non comprise, à titre de contribution d'entretien pour C______ et en mains de celle-ci, la somme de 1'310 fr. Condamne A______ à payer en mains de B______, à compter du 1er juillet 2023, par mois et d'avance, allocations familiales non comprises, à titre de contribution d'entretien pour D______, la somme de 2'190 fr. Dit qu'entre le 1er mai 2021 et le 22 août 2022, A______ s'est acquitté exclusivement d'une somme de 8'479 fr., hors allocations familiales ou de formation, au titre des contributions d'entretien dues pour le passé en faveur de C______ et D______ et que ce montant pourra être déduit de dites contributions.</w:t>
      </w:r>
    </w:p>
    <w:p>
      <w:r>
        <w:t>- 27/27 -</w:t>
      </w:r>
    </w:p>
    <w:p>
      <w:r>
        <w:t>C/14171/2021 Dit que les allocations familiales ou de formation payées pour C______ et D______ sont dues à B______ à compter du 1er mai 2021 et condamne A______ à les verser à cette dernière dans la mesure où il les a perçues. Confirme le jugement entrepris pour le surplus. Déboute les parties de toutes autres conclusions. Sur les frais : Arrête les frais judiciaires d'appel à 2'000 fr., les compense partiellement avec l'avance fournie par A______, qui demeure acquise à l'Etat de Genève, et les met à la charge de chacune des parties pour moitié. Condamne B______ à verser 1'000 fr. à l'Etat de Genève, soit pour lui les Services financiers du Pouvoir judiciaire, à titre de solde des frais judiciaires d'appel.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août 2022, étant rappelé que la cause avait été gardée à juger le 18 mai 2022. Ce fait démontre que le jugement entrepris est fondé, soit que l'appelant était en mesure de trouver un emploi, même bien avant l'échéance du délai de six mois qui lui avait été accordé à cette fin. Quant au montant du revenu hypothétique, l'appelant ne le critique pas spécifiquement. Il n'expose pas en quoi l'activité qu'il a débutée y ferait obstacle. Il est relevé encore, si besoin est, que le montant de 7'800 fr. correspond aux indemnités qu'il percevait lorsqu'il était au chômage. Ainsi, le revenu qu'il réalisait auparavant et qu'il doit être en mesure de réaliser à nouveau était bien supérieur. Il gagnait d'ailleurs 9'000 fr. nets par mois encore à la fin de l'année 2021. Le jugement entrepris sera donc confirmé sur ce point. Partant, les ressources mensuelles nettes de l'appelant se sont élevées à 7'735 fr. du 1er mai 2021 au 28 février 2022, étaient inexistantes du 1er mars au 31 mai 2022 et se montaient à 4'965 fr. en juin 2022, puis à 6'000 fr. du 1er juillet au 31 décembre 2022, soit, par souci de simplification, à 5'915 fr. en moyenne sur l'entier de la période (118'315 fr. [7'735 fr. x 10 mois + 4'965 fr. + 6'000 fr. x 6 mois] / 20 mois, dont 3 sans revenus). Dès le 1er janvier 2023, il sera retenu un revenu mensuel net de 7'800 fr. Son minimum vital du droit de la famille retenu par le premier juge s'élève à 2'437 fr. par mois et n'est pas remis en cause, de sorte qu'il sera confirmé. L'appelant n'a fait valoir en première instance, tout comme en seconde, aucune charge fiscale courante. Le Tribunal n'a pas pris en considération un tel poste, au motif qu'en 2022, l'appelant avait bénéficié de l'aide sociale et qu'ensuite, avec un revenu hypothétique de 7'800 fr. par mois et les contributions d'entretien litigieuses à déduire, sa charge fiscale serait négligeable.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