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ACJC/31/2026 vom 9. Januar 2026</w:t>
      </w:r>
    </w:p>
    <w:p>
      <w:r>
        <w:t>GE Cour de justice, 2026-01-09, FR</w:t>
      </w:r>
    </w:p>
    <w:p>
      <w:r>
        <w:rPr>
          <w:b/>
        </w:rPr>
        <w:t xml:space="preserve">Quelle: </w:t>
      </w:r>
      <w:r>
        <w:t>https://mcp.opencaselaw.ch/entscheid/ge_gerichte_ACJC_31_2026</w:t>
      </w:r>
    </w:p>
    <w:p>
      <w:r>
        <w:t>FR: GE_GERICHTE ACJC/31/2026 du 9 janvier 2026</w:t>
      </w:r>
    </w:p>
    <w:p>
      <w:r>
        <w:t>IT: GE_GERICHTE ACJC/31/2026 del 9 gennaio 2026</w:t>
      </w:r>
    </w:p>
    <w:p>
      <w:pPr>
        <w:pStyle w:val="Heading2"/>
      </w:pPr>
      <w:r>
        <w:t>Volltext</w:t>
      </w:r>
    </w:p>
    <w:p>
      <w:r>
        <w:t>Le présent arrêt est communiqué aux parties, par plis recommandés du 9 janvier 2026.</w:t>
      </w:r>
    </w:p>
    <w:p>
      <w:r>
        <w:t>REPUBLIQUE ET</w:t>
      </w:r>
    </w:p>
    <w:p>
      <w:r>
        <w:t>CANTON DE GENEVE POUVOIR JUDICIAIRE C/16127/2025 ACJC/31/2026 ARRÊT DE LA COUR DE JUSTICE Chambre civile DU VENDREDI 9 JANVIER 2026</w:t>
      </w:r>
    </w:p>
    <w:p>
      <w:r>
        <w:t>Entre Monsieur A______, domicilié ______ [GE], recourant contre un jugement rendu le 14 novembre 2025 par le Tribunal de première instance de ce canton, et ARBEITSLOSENKASSE KANTON B______, sise ______, intimée.</w:t>
      </w:r>
    </w:p>
    <w:p>
      <w:r>
        <w:t>- 2/4 -</w:t>
      </w:r>
    </w:p>
    <w:p>
      <w:r>
        <w:t>C/16127/2025 Attendu, EN FAIT, que A______ fait l'objet de la poursuite N° 1______ engagée à son encontre par ARBEITSLOSENKASSE KANTON B______ en paiement d'une créance principale de 80'371 fr. 15; Que par jugement JTPI/16054/2025 rendu le 14 novembre 2025 dans la cause C/16127/2025-8 SML, le Tribunal de première instance a prononcé la mainlevée définitive de l'opposition formée par A______ au commandement de payer, poursuite N° 1______; Que par acte du 12 décembre 2025 adressé à la Cour de justice A______ a formé recours contre ce jugement et sollicité l'octroi de l'effet suspensif; qu'il expose que le titre de mainlevée est contesté, une procédure étant pendante devant le Tribunal des assurances de Zurich; que l'effet suspensif est nécessaire pour éviter une saisie illégale; Qu'invitée à répondre sur la requête d'effet suspensif, ARBEITSLOSENKASSE KANTON B______ ne s'est pas déterminée; Que par courrier du 9 janvier 2026, les parties ont été avisées de ce que la cause était gardée à juger sur effet suspensif;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n. 4 ad art. 325 CPC,</w:t>
      </w:r>
    </w:p>
    <w:p>
      <w:r>
        <w:t>- 3/4 -</w:t>
      </w:r>
    </w:p>
    <w:p>
      <w:r>
        <w:t>C/16127/2025 FREIBURGHAUS/AFHELDT, in Kommentar zur Schweizerischen Zivilprozessordnung, Sutter-Somme et al. [éd.], n. 6 ad art. 325 CPC, Jeandin, Commentaire romand, n. 6 ad art. 325 CPC); Qu'en l'espèce, il est vraisemblable que la continuation de la poursuite serait de nature à provoquer des difficultés financières pour le recourant, compte tenu notamment de l'importance du montant litigieux; Qu'à cela s'ajoute que le paiement de la poursuite, afin d'éviter la réalisation des biens du recourant, serait susceptible de rendre le recours sans objet (arrêt du Tribunal fédéral 5A_631/2019 du 28 janvier 2020 consid. 1.4.3); Que l'intimée, qui ne s'est pas déterminée dans le délai qui lui a été imparti pour répondre, ne s'est pas opposée à l'octroi de l'effet suspensif; Qu'un dommage difficilement réparable est d'autant moins vraisemblable au regard du fait que la présente procédure est régie par la procédure sommaire et que, partant, sa durée sera limitée; Qu'il sera dès lors fait droit à la requête d'octroi de l'effet suspensif; Qu'il sera statué sur les frais liés à la présente décision dans l'arrêt rendu sur le fond (art. 104 al. 3 CPC). * * * * *</w:t>
      </w:r>
    </w:p>
    <w:p>
      <w:r>
        <w:t>- 4/4 -</w:t>
      </w:r>
    </w:p>
    <w:p>
      <w:r>
        <w:t>C/16127/2025 PAR CES MOTIFS, La Chambre civile : Statuant sur requête de suspension de l'effet exécutoire du jugement entrepris : Admet la requête de A______ tendant à la suspension de l'effet exécutoire attaché au jugement JTPI/16054/2025 rendu le 14 novembre 2025 par le Tribunal de première instance dans la cause C/16127/2025-8 SML. Dit qu'il sera statué sur les frais liés à la présente décision dans l'arrêt rendu sur le fond. Siégeant : Madame Verena PEDRAZZINI RIZZI, présidente ad interim ; Madame Laura SESSA, greffière.</w:t>
      </w:r>
    </w:p>
    <w:p>
      <w:r>
        <w:t>La présidente ad interim : Verena PEDRAZZINI RIZZI</w:t>
      </w:r>
    </w:p>
    <w:p>
      <w:r>
        <w:t>La greffière : Laura SESSA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