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ACJC/301/2023 vom 6. März 2023</w:t>
      </w:r>
    </w:p>
    <w:p>
      <w:r>
        <w:t>GE Cour de justice, 2023-03-06, FR</w:t>
      </w:r>
    </w:p>
    <w:p>
      <w:r>
        <w:rPr>
          <w:b/>
        </w:rPr>
        <w:t xml:space="preserve">Quelle: </w:t>
      </w:r>
      <w:r>
        <w:t>https://mcp.opencaselaw.ch/entscheid/ge_gerichte_ACJC_301_2023</w:t>
      </w:r>
    </w:p>
    <w:p>
      <w:r>
        <w:t>FR: GE_GERICHTE ACJC/301/2023 du 6 mars 2023</w:t>
      </w:r>
    </w:p>
    <w:p>
      <w:r>
        <w:t>IT: GE_GERICHTE ACJC/301/2023 del 6 marzo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7 mars 2023</w:t>
      </w:r>
    </w:p>
    <w:p>
      <w:r>
        <w:t>REPUBLIQUE ET</w:t>
      </w:r>
    </w:p>
    <w:p>
      <w:r>
        <w:t>CANTON DE GENEVE POUVOIR JUDICIAIRE C/17484/2022 ACJC/301/2023 ARRÊT DE LA COUR DE JUSTICE Chambre des baux et loyers DU LUNDI 6 MARS 2023</w:t>
      </w:r>
    </w:p>
    <w:p>
      <w:r>
        <w:t>Entre Madame A______ et Monsieur B______, domiciliés ______, appelants et recourants d'un jugement rendu par le Tribunal des baux et loyers le 29 novembre 2022, comparant en personne, et Monsieur C______, domicilié ______, intimé, comparant par Me Jean-François MARTI, avocat, quai Gustave-Ador 26, case postale 6253, 1211 Genève 6, en l'étude duquel il fait élection de domicile.</w:t>
      </w:r>
    </w:p>
    <w:p>
      <w:r>
        <w:t>- 2/4 -</w:t>
      </w:r>
    </w:p>
    <w:p>
      <w:r>
        <w:t>C/17484/2022 Vu le jugement JTBL/921/2022 rendu le 29 novembre 2022, par lequel le Tribunal des baux et loyers (ci-après : le Tribunal) a condamné A______ et B______ (ci-après : les époux A______/B______ ou les locataires) à évacuer immédiatement de leurs personnes et de leurs biens ainsi que toute autre personne faisant ménage commun avec eux le corps de ferme de 5 pièces sis route 1______ no. ______, [code postal] D______ [GE] (ch. 1 du dispositif), autorisé C______ (ci-après : le bailleur) à requérir l'évacuation par la force publique des époux A______/B______ dès l'entrée en force du jugement (ch. 2), débouté les parties de toutes autres conclusions (ch. 3) et dit que la procédure était gratuite (ch. 4); Vu l'appel et le recours formés le 16 décembre 2022 par les locataires contre ce jugement; Attendu, EN FAIT, que par pli du 16 février 2013, C______ a informé la Cour de justice (ci-après : la Cour) qu'il était désormais au bénéfice d'une décision définitive et exécutoire l'autorisant à requérir l'expulsion par la force publique des époux A______/B______ du corps de ferme susmentionné, avec effet immédiat, de sorte que l'appel et le recours formés par ceux-ci dans la présente cause étaient devenus sans objet; Qu'à cet égard, C______ a exposé que dans la cause C/6552/2022 opposant les mêmes parties, le Tribunal, par jugement JTBL/449/2022 du 7 juin 2022, avait condamné les locataires à évacuer immédiatement le corps de ferme qu'ils occupaient à D______ [GE], et avait autorisé le bailleur à requérir leur expulsion par la force publique dès l'entrée en force du jugement; Que suite à l'appel formé par les époux A______/B______, ce jugement avait été confirmé par la Cour par arrêt ACJC/1511/2022 du 21 novembre 2022; Qu'en outre, par arrêt 4A_23/2023 du 3 février 2023, le Tribunal fédéral avait déclaré irrecevable le recours interjeté par les époux A______/B______ contre l'arrêt ACJC/1511/2022 du 21 novembre 2022; Qu'en conséquence, le jugement JTBL/449/2022 du 7 juin 2022 - prononçant l'expulsion des locataires avec mesures d'exécution directe - était désormais entré en force; Considérant, EN DROIT, que selon l'art. 241 CPC, une transaction, un acquiescement ou un désistement d'action a les effets d'une décision entrée en force (al. 2) et le tribunal raye l'affaire du rôle (al. 3); Qu'en vertu de l'art. 242 CPC, si la procédure devient sans objet pour d'autres raisons, la cause est rayée du rôle;</w:t>
      </w:r>
    </w:p>
    <w:p>
      <w:r>
        <w:t>- 3/4 -</w:t>
      </w:r>
    </w:p>
    <w:p>
      <w:r>
        <w:t>C/17484/2022 Qu'en l'espèce, la procédure d'appel et de recours porte sur le prononcé de l'évacuation des époux A______/B______ de l'objet loué et sur les modalités d'exécution de l'évacuation; Que suite à l'arrêt du Tribunal fédéral 4A_23/2023 du 3 février 2023, rendu dans la cause C/6552/2022 opposant les mêmes parties, l'expulsion des locataires du corps de ferme sis route 1______ no. ______, [code postal] D______, a été prononcée de façon définitive et exécutoire; qu'il en va de même des mesures d'exécution directe ordonnées par le Tribunal; Qu'en conséquence, le bailleur est autorisé - dès à présent - à requérir l'expulsion des époux A______/B______ de la chose louée, par la force publique, de telle sorte que l'appel et le recours interjetés par les locataires dans la présente cause sont devenus sans objet; Que la cause sera dès lors rayée du rôle, conformément à l'art. 242 CPC; Que la procédure est gratuite (art. 22 al. 1 LaCC; ATF 139 III 182 consid. 2.6).</w:t>
      </w:r>
    </w:p>
    <w:p>
      <w:r>
        <w:t>* * * * *</w:t>
      </w:r>
    </w:p>
    <w:p>
      <w:r>
        <w:t>- 4/4 -</w:t>
      </w:r>
    </w:p>
    <w:p>
      <w:r>
        <w:t>C/17484/2022 PAR CES MOTIFS, La Chambre des baux et loyers : Constate que l'appel et le recours interjetés le 16 décembre 2022 par A______ et B______ contre le jugement JTBL/921/2022 rendu le 29 novembre 2022 par le Tribunal des baux et loyers dans la cause C/17484/2022 sont devenus sans objet. Dit que la procédure est gratuite. Déboute les parties de toutes autres conclusions. Raye la cause du rôle. Siégeant : Madame Nathalie RAPP, présidente; Madame Pauline ERARD et Madame Fabienne GEISINGER-MARIETHOZ, juges;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