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ACJC/299/2018 vom 8. März 2018</w:t>
      </w:r>
    </w:p>
    <w:p>
      <w:r>
        <w:t>GE Cour de justice, 2018-03-08, FR</w:t>
      </w:r>
    </w:p>
    <w:p>
      <w:r>
        <w:rPr>
          <w:b/>
        </w:rPr>
        <w:t xml:space="preserve">Quelle: </w:t>
      </w:r>
      <w:r>
        <w:t>https://mcp.opencaselaw.ch/entscheid/ge_gerichte_ACJC_299_2018</w:t>
      </w:r>
    </w:p>
    <w:p>
      <w:r>
        <w:t>FR: GE_GERICHTE ACJC/299/2018 du 8 mars 2018</w:t>
      </w:r>
    </w:p>
    <w:p>
      <w:r>
        <w:t>IT: GE_GERICHTE ACJC/299/2018 del 8 marzo 2018</w:t>
      </w:r>
    </w:p>
    <w:p>
      <w:pPr>
        <w:pStyle w:val="Heading2"/>
      </w:pPr>
      <w:r>
        <w:t>Erwägungen</w:t>
      </w:r>
    </w:p>
    <w:p>
      <w:r>
        <w:rPr>
          <w:b/>
        </w:rPr>
        <w:t>E. 1.1</w:t>
      </w:r>
    </w:p>
    <w:p>
      <w:r>
        <w:t>Seule la voie du recours est ouverte contre les décisions du Tribunal de l'exécution (art. 309 let. a et 319 let. a CPC).</w:t>
      </w:r>
    </w:p>
    <w:p>
      <w:r>
        <w:t>Interjeté dans le délai de dix jours prévu par la loi (art. 321 al. 2 CPC), l'acte du 21 décembre 2017 est recevable de ce point de vue.</w:t>
      </w:r>
    </w:p>
    <w:p>
      <w:r>
        <w:rPr>
          <w:b/>
        </w:rPr>
        <w:t>E. 1.2</w:t>
      </w:r>
    </w:p>
    <w:p>
      <w:r>
        <w:t>La motivation est une condition de recevabilité du recours, prévue par la loi, qui doit être examinée d'office (art. 321 al. 1 CPC). La motivation d'un recours doit, à tout le moins, satisfaire aux exigences posées pour un acte d'appel (art. 311 al. 1 CPC). Il incombe au recourant de motiver son acte, c'est-à-dire de démontrer</w:t>
      </w:r>
    </w:p>
    <w:p>
      <w:r>
        <w:t>- 4/6 -</w:t>
      </w:r>
    </w:p>
    <w:p>
      <w:r>
        <w:t>C/8813/2017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t>En l'espèce, les recourants, qui ne disposent plus depuis le 30 juin 2015 d'un titre les autorisant à demeurer dans l'appartement litigieux, n'expliquent pas en quoi le Tribunal aurait erré en retenant que les conditions légales de l'exécution étaient réalisées. Ils se bornent à exposer qu'ils souhaitent pouvoir continuer à habiter dans le logement, comme si le bail n'avait pas été résilié. Les arguments qu'ils développent visent en réalité la validité du congé, qui est acquise, et l'évacuation, qui a été prononcée par arrêt de la Cour du ______ 2017, définitif et exécutoire. Le recours, dirigé contre l'exécution de l'évacuation, n'est donc pas suffisamment motivé.</w:t>
      </w:r>
    </w:p>
    <w:p>
      <w:r>
        <w:t>Il sera donc déclaré irrecevable.</w:t>
      </w:r>
    </w:p>
    <w:p>
      <w:r>
        <w:t>Même s'il était recevable, le recours serait infondé, pour les motifs exposés ci- dessous.</w:t>
      </w:r>
    </w:p>
    <w:p>
      <w:r>
        <w:rPr>
          <w:b/>
        </w:rPr>
        <w:t>E. 2.1</w:t>
      </w:r>
    </w:p>
    <w:p>
      <w:r>
        <w:t>L'exécution forcée d'un jugement ordonnant l'expulsion d'un locataire est réglée par le droit fédéral (cf. art. 335 ss CPC).</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 du Tribunal fédéral 4A_207/2014 du 19 mai 2014 consid. 3.1).</w:t>
      </w:r>
    </w:p>
    <w:p>
      <w:r>
        <w:t>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t>- 5/6 -</w:t>
      </w:r>
    </w:p>
    <w:p>
      <w:r>
        <w:t>C/8813/2017</w:t>
      </w:r>
    </w:p>
    <w:p>
      <w:r>
        <w:rPr>
          <w:b/>
        </w:rPr>
        <w:t>E. 2.2</w:t>
      </w:r>
    </w:p>
    <w:p>
      <w:r>
        <w:t>En l'espèce, dans sa requête de protection du cas clair, la bailleresse a conclu à ce que le Tribunal ordonne l'exécution immédiate de l'évacuation requise. Lors des audiences du Tribunal des 1er juin et 30 novembre 2017, les locataires n'ont fait valoir aucun motif humanitaire et n'ont même pas sollicité un sursis à l'exécution.</w:t>
      </w:r>
    </w:p>
    <w:p>
      <w:r>
        <w:t>Les faits que les recourants allèguent pour la première fois devant la Cour sont irrecevables (art. 326 al. 1 CPC). En tout état de cause, la motivation qu'ils développent ne vise pas l'obtention d'un sursis à l'exécution, mais l'annulation de l'évacuation, ce qui n'est pas admissible. De plus, les locataires, qui ne démontrent pas avoir recherché une solution de relogement, ont, dans les faits, bénéficié d'une prolongation du bail de 32 mois, ce qui est contraire aux principes précités.</w:t>
      </w:r>
    </w:p>
    <w:p>
      <w:r>
        <w:t>Compte tenu de ce qui précède, c'est à bon droit que le Tribunal a autorisé la bailleresse à requérir immédiatement l'évacuation des locataires.</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celui visé à l'art. 114 CPC (ATF 139 III 182 consid. 2.6). * * * * *</w:t>
      </w:r>
    </w:p>
    <w:p>
      <w:r>
        <w:t>- 6/6 -</w:t>
      </w:r>
    </w:p>
    <w:p>
      <w:r>
        <w:t>C/8813/2017 PAR CES MOTIFS, La Chambre des baux et loyers : Déclare irrecevable le recours interjeté le 21 décembre 2017 par A______ et B______ contre le jugement JTBL/1078/2017 rendu le 30 novembre 2017 par le Tribunal des baux et loyers dans la cause C/8813/2017-7 SD. Dit que la procédure est gratuite. Déboute les parties de toutes autres conclusions. Siégeant : Monsieur Ivo BUETTI, président; Madame Fabienne GEISINGER-MARIETHOZ, Madame Eleanor MCGREGOR, juges; Madame Laurence MIZRAHI, Monsieur Bertrand REICH, juges assesseurs; Madame Maïté VALENTE, greffière.</w:t>
      </w:r>
    </w:p>
    <w:p>
      <w:r>
        <w:t>Le président : Ivo BUETTI</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