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ACJC/296/2014 vom 10. März 2014</w:t>
      </w:r>
    </w:p>
    <w:p>
      <w:r>
        <w:t>GE Cour de justice, 2014-03-10, FR</w:t>
      </w:r>
    </w:p>
    <w:p>
      <w:r>
        <w:rPr>
          <w:b/>
        </w:rPr>
        <w:t xml:space="preserve">Quelle: </w:t>
      </w:r>
      <w:r>
        <w:t>https://mcp.opencaselaw.ch/entscheid/ge_gerichte_ACJC_296_2014</w:t>
      </w:r>
    </w:p>
    <w:p>
      <w:r>
        <w:t>FR: GE_GERICHTE ACJC/296/2014 du 10 mars 2014</w:t>
      </w:r>
    </w:p>
    <w:p>
      <w:r>
        <w:t>IT: GE_GERICHTE ACJC/296/2014 del 10 marzo 2014</w:t>
      </w:r>
    </w:p>
    <w:p>
      <w:pPr>
        <w:pStyle w:val="Heading2"/>
      </w:pPr>
      <w:r>
        <w:t>Erwägungen</w:t>
      </w:r>
    </w:p>
    <w:p>
      <w:r>
        <w:rPr>
          <w:b/>
        </w:rPr>
        <w:t>E. 30</w:t>
      </w:r>
    </w:p>
    <w:p>
      <w:r>
        <w:t>jours le montant de 11'900 fr., à titre d'arriéré de loyer et de charges pour la période de décembre 2011 à mai 2012, décembre 2012 et janvier 2013, et l'a informé de son intention, à défaut du paiement intégral de la somme réclamée dans le délai imparti, de résilier le bail conformément à l'art. 257d CO. Elle ajoutait mettre un terme, avec effet au 31 janvier 2013, à la réduction de loyer octroyée à bien plaire et donc requérir le paiement du loyer contractuel de 3'000 fr. dès le 1er février 2013. Elle a résilié ce bail le 19 mars 2013 pour le 30 avril 2013, considérant que l'inté- gralité de la somme n'avait pas été acquittée dans le délai imparti. (e) Par avis comminatoires distincts du 30 janvier 2013, s'agissant de l'appar- tement n° 512 de 2½ pièces au 5ème étage de l'immeuble sis ______ (C/______), l'appartement n° 5 (studio) au 1er étage de l'immeuble sis ______ (cause C/______) et l'appartement n° 4 (studio) au 1er étage de l'immeuble sis ______ (cause C/______), A______ a mis en demeure B______ de lui régler dans les 30 jours le montant de 12'000 fr., à titre d'arriéré de loyer et de charges pour la période de janvier à juin 2012, août à décembre 2012 et janvier 2013, et l'a informé de son intention, à défaut du paiement intégral de la somme réclamée dans le délai imparti, de résilier le bail conformément à l'art. 257d CO. Elle a résilié ces baux le 19 mars 2013 pour le 30 avril 2013, considérant que l'in- tégralité des sommes n'avait pas été acquittée dans le délai imparti. (f) Par avis comminatoire du 30 janvier 2013, s'agissant de l'appartement n° 412 de 2½ pièces au 5ème étage de l'immeuble sis ______ (C/______), A______ a mis en demeure B______ de lui régler dans les 30 jours le montant de 4'000 fr., à titre d'arriéré de loyer et de charges pour la période d'octobre à décembre 2012 et janvier 2013, et l'a informé de son intention, à défaut du paiement intégral de la somme réclamée dans le délai imparti, de résilier le bail conformément à l'art. 257d CO. Elle a résilié ce bail le 19 mars 2013 pour le 30 avril 2013, considérant que l'inté- gralité de la somme n'avait pas été acquittée dans le délai imparti. (g) Par avis comminatoire du 30 janvier 2013, s'agissant de l'appartement n° 3 (studio) au 1er étage de l'immeuble sis ______ (C/______), A______ a mis en demeure B______ de lui régler dans les 30 jours le montant de 11'000 fr., à titre d'arriéré de loyer et de charges pour la période de janvier à mai 2012, août à décembre 2012 et janvier 2013, et l'a informé de son intention, à défaut du paiement intégral de la somme réclamée dans le délai imparti, de résilier le bail conformément à l'art. 257d CO.</w:t>
      </w:r>
    </w:p>
    <w:p>
      <w:r>
        <w:t>- 8/18 -</w:t>
      </w:r>
    </w:p>
    <w:p>
      <w:r>
        <w:t>C/16753/2013 Elle a résilié ce bail le 19 mars 2013 pour le 30 avril 2013, considérant que l'inté- gralité de la somme n'avait pas été acquittée dans le délai imparti. (h) Par avis comminatoire du 30 janvier 2013, s'agissant de l'appartement n° 2 (studio) au 1er étage de l'immeuble sis ______ (C/______), A______ a mis en demeure B______ de lui régler dans les 30 jours le montant de 9'000 fr., à titre d'arriéré de loyer et de charges pour la période de février à mai 2012, septembre à décembre 2012 et janvier 2013, et l'a informé de son intention, à défaut du paiement intégral de la somme réclamée dans le délai imparti, de résilier le bail conformément à l'art. 257d CO. Elle a résilié ce bail le 19 mars 2013 pour le 30 avril 2013, considérant que l'inté- gralité de la somme n'avait pas été acquittée dans le délai imparti. (i) Par avis comminatoire du 30 janvier 2013, s'agissant de l'appartement n° 1 (studio) au 1er étage de l'immeuble sis ______ (C/______), A______ a mis en demeure B______ de lui régler dans les 30 jours le montant de 10'000 fr., à titre d'arriéré de loyer et de charges pour la période de janvier à mai 2012, septembre à décembre 2012 et janvier 2013, et l'a informé de son intention, à défaut du paiement intégral de la somme réclamée dans le délai imparti, de résilier le bail conformément à l'art. 257d CO. Elle a résilié ce bail le 19 mars 2013 pour le 30 avril 2013, considérant que l'inté- gralité de la somme n'avait pas été acquittée dans le délai imparti. (j) Par avis comminatoire du 30 janvier 2013, s'agissant de l'appartement n° 210A (studio) au 2ème étage de l'immeuble sis F______ (C/16762/2013), A______ a mis en demeure B______ de lui régler dans les 30 jours le montant de 3'000 fr., à titre d'arriéré de loyer et de charges pour la période de septembre 2012 et du 1er décembre 2012 au 31 janvier 2013, et l'a informé de son intention, à défaut du paiement intégral de la somme réclamée dans le délai imparti, de résilier le bail conformément à l'art. 257d CO. Elle a résilié ce bail le 19 mars 2013 pour le 30 avril 2013, considérant que l'inté- gralité de la somme n'avait pas été acquittée dans le délai imparti. (k) Par avis comminatoire du 30 janvier 2013, s'agissant de l'appartement n° 210B de 3½ pièces au 2ème étage de l'immeuble sis ______ (C/______), A______ a mis en demeure B______ de lui régler dans les 30 jours le montant de 5'000 fr., à titre d'arriéré de loyer et de charges pour la période d'avril à juin 2012, décembre 2012 et janvier 2013, et l'a informé de son intention, à défaut du paiement intégral de la somme réclamée dans le délai imparti, de résilier le bail conformément à l'art. 257d CO.</w:t>
      </w:r>
    </w:p>
    <w:p>
      <w:r>
        <w:t>- 9/18 -</w:t>
      </w:r>
    </w:p>
    <w:p>
      <w:r>
        <w:t>C/16753/2013 Elle a résilié ce bail le 19 mars 2013 pour le 30 avril 2013, considérant que l'inté- gralité de la somme n'avait pas été acquittée dans le délai imparti. (l) Par avis comminatoire du 30 janvier 2013, s'agissant de l'appartement n° 212 de 2½ pièces au 2ème étage de l'immeuble sis ______ (C/______), A______ a mis en demeure B______ de lui régler dans les 30 jours le montant de 8'000 fr., à titre d'arriéré de loyer et de charges pour la période de mars à juin 2012, octobre à décembre 2012 et janvier 2013, et l'a informé de son intention, à défaut du paiement intégral de la somme réclamée dans le délai imparti, de résilier le bail conformément à l'art. 257d CO. Elle a résilié ce bail le 19 mars 2013 pour le 30 avril 2013, considérant que l'inté- gralité de la somme n'avait pas été acquittée dans le délai imparti. (m) Par avis comminatoire du 30 janvier 2013, s'agissant du 3 pièces meublé situé dans l'immeuble sis ______ (C/16759/2013), A______ a mis en demeure B______ de lui régler dans les 30 jours le montant de 4'500 fr., à titre d'arriéré de loyer et de charges pour la période du 1er novembre 2012 au 31 janvier 2013, et l'a informé de son intention, à défaut du paiement intégral de la somme réclamée dans le délai imparti, de résilier le bail conformément à l'art. 257d CO. Elle a résilié ce bail le 19 mars 2013 pour le 30 avril 2013, considérant que l'inté- gralité de la somme n'avait pas été acquittée dans le délai imparti. h. Le 1er février 2013, le conseil de B______ a versé sur le compte de A______ la somme de 40'000 fr., en libellant ce paiement "loyers janv-fév ______". A______ a réparti ce montant sur les trois arcades louées au ______, le loft loué au ______, les appartements 110A, 210A, 210B, 212, 410, 412 et 512 loués au ______, ainsi que les appartements nos 1 à 5 loués au ______, ce dont elle a informé B______. Elle a imputé ce montant au paiement des loyers de janvier et février 2013, exception faite de "C______", et des appartements 110A et 410 du ______, pour lesquels elle n'a imputé ce paiement qu'aux loyers de janvier 2013. S'agissant du loft, elle a précisé que l'imputation pour les loyers de janvier et février 2013 tenait compte du fait qu'à partir du 1er février 2013, le loyer était de 3'000 fr. Elle a sur cette base retenu que B______ restait débiteur, à l'échéance du délai comminatoire, des sommes suivantes : - 11'250 fr. pour les loyers de décembre 2011 à mai 2012 et décembre 2012 (ar- cade "D______", cause C/______); - 22'500 fr. pour les loyers de décembre 2011 à mai 2012 et décembre 2012 (ar- cade "E______", cause C/______);</w:t>
      </w:r>
    </w:p>
    <w:p>
      <w:r>
        <w:t>- 10/18 -</w:t>
      </w:r>
    </w:p>
    <w:p>
      <w:r>
        <w:t>C/16753/2013 - 63'050 fr. pour les loyers de décembre 2011 à mai 2012 et décembre 2012 (ar- cade "C______", cause C/______); - 10'100 fr. pour les loyers de janvier à mai 2012 et décembre 2012 (loft sis ______, cause C/______); - 11'000 fr. pour les loyers de janvier à juin 2012, et août à décembre 2012 (ap- partement n° 512 de 2½ pièces au 5ème étage du ______, cause C/______; appartement n° 5 au 1er étage du ______, cause C/______; appartement n° 4 au 1er étage du ______, cause C/______); - 2'000 fr. pour les loyers de septembre et décembre 2012 (appartement n° 210A de 3½ pièces au 2ème étage du ______, cause C/______); - 4'000 fr. pour les loyers d'avril à juin et décembre 2012 (appartement n° 2 10B de 3½ pièces au 2ème étage du ______, cause C/______); - 7'000 fr. pour les loyers de mars à juin 2012 et octobre à décembre 2012 (ap- partement n° 212 de 2½ pièces au 2ème étage du ______, cause C/______); - 3'000 fr. pour les loyers d'octobre à décembre 2012 (appartement n° 412 de 2½ pièces au 4ème étage du ______, cause C/______); - 10'000 fr. pour les loyers de janvier à mai 2012 et août à décembre 2012 (ap- partement n° 3 au 1er étage du ______, cause C/______); - 8'000 fr. pour les loyers de février à mai 2012 et septembre à décembre 2012 (appartement n° 2 au 1er étage du ______, cause C/______); - 9'000 fr. pour les loyers de janvier à mai 2012 et septembre à décembre 2012 (appartement n° 1 au 1er étage du ______, cause C/______). Pour l'appartement de 3 pièces au 7ème étage du ______ (cause C/______), la (sous) bailleresse a considéré qu'aucun versement n'avait été fait dans le délai comminatoire. Se fondant sur ce qui précède, la (sous) bailleresse a envoyé à son (sous) locataire les avis de congé précités. i. Après la réception de chacun des congés, B______, sous la plume de son Conseil, a invoqué une créance en compensation "d'au moins CHF 350'000.-", sans en préciser la nature et l'origine. Parallèlement, il a contesté, en avril 2013, chacun des congés auprès de la Com- mission de conciliation en matière de baux et loyers, concluant principalement à</w:t>
      </w:r>
    </w:p>
    <w:p>
      <w:r>
        <w:t>- 11/18 -</w:t>
      </w:r>
    </w:p>
    <w:p>
      <w:r>
        <w:t>C/16753/2013 la constatation de la nullité des résiliations, subsidiairement à leur annulation, et, plus subsidiairement, à l'octroi d'une prolongation de bail. j. Par requêtes du 30 juillet 2013 déposées au greffe du Tribunal le lendemain, A______ a requis l'évacuation de B______, pour chacun des objets remis à bail. Elle a indiqué que la créance compensante alléguée, qu'elle contestait, n'avait pas été invoquée durant le délai comminatoire. k. Lors de l'audience du 14 octobre 2013 devant le Tribunal, les parties ont trouvé un accord s'agissant de l'appartement de 3 pièces meublé situé dans l'immeuble sis ______ (cause C/______). Pour les quatorze autres objets, A______ a persisté dans ses conclusions. B______ a conclu à l'irrecevabilité des requêtes. Chaque partie a déposé des pièces nouvelles. A______ a affirmé que les congés des arcades étaient définitifs puisque la Com- mission de conciliation en matière de baux et loyers, vu le défaut de B______ aux audiences, avait rayé les causes du rôle, en refusant le 12 septembre 2013 de lui accorder une restitution au sens de l'art. 148 al. 1 CPC. B______ a indiqué avoir interjeté un recours contre cette décision, acte qualifié de tardif par A______. A______ a par ailleurs soutenu qu'aucune contestation de congé n'avait été dépo- sée à temps s'agissant de l'appartement n° 512 du F______ (cause C/______). La contestation de congé pendante en rapport avec cet objet au Tribunal était partant irrecevable, faute d'avoir été soumise à la conciliation, ce que B______ a contesté. Il a expliqué que A______ n'avait pas la légitimation active, s'agissant des baux portant sur les arcades, puisqu'il y avait eu une subrogation de parties en sa faveur. Au surplus, il a soutenu s'être acquitté de l'intégralité des montants réclamés durant le délai comminatoire. Il s'est référé à ses mémoires de contestation de congé produits par devant le Tribunal des baux et loyers dont il ressort qu'il a payé, en sus des 40'000 fr., la somme de 300'000 fr., paiement que A______ admet avoir reçu. Concernant la demande en révision introduite par B______ à l'encontre de son jugement de divorce, relative à la liquidation du régime matrimonial des époux, A______ a produit une ordonnance du 13 septembre 2013 rendue par le Tribunal de première instance, rejetant la requête de mesures superprovisionnelles et provisionnelles de B______, visant à obtenir une restriction d'aliéner des biens de F______. B______ a finalement indiqué que le montant total dû à titre de loyer pour l'ensemble des objets remis à bail depuis la conclusion des contrats s'élevait à</w:t>
      </w:r>
    </w:p>
    <w:p>
      <w:r>
        <w:t>- 12/18 -</w:t>
      </w:r>
    </w:p>
    <w:p>
      <w:r>
        <w:t>C/16753/2013 186'000 fr., alors qu'il avait réglé 340'000 fr., de sorte que A______ avait perçu trop de loyers. Le Tribunal a gardé les causes à juger à l'issue de l'audience. EN DROIT 1. Selon l'art. 121 al. 2 LOJ (RS/GE E 2 05), entré en vigueur le 1er janvier 2011, dans les causes fondées sur les art. 257d et 282 CO, la Chambre des baux et loyers de la Cour de justice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t>- 13/18 -</w:t>
      </w:r>
    </w:p>
    <w:p>
      <w:r>
        <w:t>C/16753/2013 2.2 En l'espèce, la présente procédure a trait à une demande d'évacuation avec me- sures d'exécution directe, dans laquelle l'intimé conclut à la constatation de la nul- lité du congé. Compte tenu de la période de protection de trois ans, la valeur liti- gieuse est largement supérieure au seuil de 10'000 fr., au vu des loyers des diffé- rents locaux remis à bail, objets de la présente procédure. La voie de l'appel est ainsi ouverte. 2.3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L'appel a été interjeté dans le délai et suivant la forme prescrite par la loi (art. 130, 131, 311 al. 1 CPC). Il est ainsi recevable. 2.4 La Cour revoit la cause avec un plein pouvoir d'examen (art. 310 CPC; HOHL, Procédure civile, Tome II, 2ème édition, Berne 2010, n. 2314 et 2416; RETORNAZ, op. cit., p. 349 ss, n. 121).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BOHNET/HALDY/JEANDIN/SCHWEIZER/TAPPY (éd.), Bâle, 2011, n. 6 ad art. 317 CPC).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 3.2 Au vu des principes rappelés ci-avant, les pièces nouvelles produites par les parties sont irrecevables. 4. 4.1 Il y a cas clair si l'état de fait n'est pas litigieux ou est susceptible d'être immé- diatement prouvé et si la situation juridique est claire (art. 257 al. 1 CPC).</w:t>
      </w:r>
    </w:p>
    <w:p>
      <w:r>
        <w:t>- 14/18 -</w:t>
      </w:r>
    </w:p>
    <w:p>
      <w:r>
        <w:t>C/16753/2013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 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w:t>
      </w:r>
    </w:p>
    <w:p>
      <w:r>
        <w:t>- 15/18 -</w:t>
      </w:r>
    </w:p>
    <w:p>
      <w:r>
        <w:t>C/16753/2013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 mentaire de l'arrêt 5A_645/2011, in Newsletter bail.ch, février 2012). Selon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En matière d'expulsion, l'on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 tre le cas clair. En cas de doute, l'art. 257 CPC ne saurait s'appliquer (LACHAT, op. cit., p. 168; HOHL, op. cit., n. 1678 p. 306). 4.2 Selon l'art. 254 al. 1 CPC, la preuve est en principe rapportée par titres, con- 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4.3 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 maire (ATF 138 III 252 consid. 2.1). 4.4 A teneur de l'art. 257d al. 1 CO, lorsque, après réception de l'objet loué, le locataire a du retard pour s'acquitter d'un terme ou de frais accessoires échus, le</w:t>
      </w:r>
    </w:p>
    <w:p>
      <w:r>
        <w:t>- 16/18 -</w:t>
      </w:r>
    </w:p>
    <w:p>
      <w:r>
        <w:t>C/16753/2013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 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 4.5 En principe, le locataire en retard dans le paiement de son loyer est en demeure, ce qui justifie l'application de la procédure prévue à l'art. 257d CO (ATF 119 II 232 consid. 3; HIGI, in Zürcher Kommentar, n. 12 ad art. 257d CO). 4.6 Dans le cas d'espèce, l'appelante a notifié des avis de résiliation de bail à l'in- timé le 19 mars 2013 pour le 30 avril 2013, pour défaut de paiement. L'intimé a saisi en avril 2013 la Commission de conciliation en matière de baux et loyers de requêtes, concluant principalement à la nullité des congés, subsidiairement à l'an- nulation de ceux-ci, et, plus subsidiairement, en prolongation de bail. L'intimé a également contesté le montant de la dette, compte tenu de l'ensemble des loyers dus depuis le début du bail jusqu'à l'envoi des mises en demeure. Il a finalement invoqué en compensation une créance d'au moins 350'000 fr. Dès lors, l'intimé a rendu vraisemblable ses objections. Dans ces circonstances, l'état de fait ne peut pas être établi sans peine et la situa- tion juridique n'est pas claire. Il appartiendra au juge saisi de l'opposition au congé de statuer, le cas échéant en ordonnant des mesures probatoires, et de se prononcer sur le bien-fondé ou non des arguments de l'intimé.</w:t>
      </w:r>
    </w:p>
    <w:p>
      <w:r>
        <w:t>- 17/18 -</w:t>
      </w:r>
    </w:p>
    <w:p>
      <w:r>
        <w:t>C/16753/2013 Il lui appartiendra également de déterminer l'intention des parties quant à l'affec- tation qui était celle des paiements litigieux et d'interpréter les comportements concluants qu'elles avaient pu adopter, cela selon les règles posées par l'art. 18 CO et par les art. 85 à 87 CO. Cette démarche, dont le résultat paraît manifestement incertain, à tout le moins douteux, a conduit à bon droit les premiers juges à constater que la cause pré- sentait un degré de complexité et d'incertitude incompatible avec la procédure de cas clair requise par l'appelante. La procédure sommaire prévue par l'art. 257 al. 1 CPC ne pouvant pas être appli- quée, en conformité avec l'art. 257 al. 3 CPC, les premiers juges ne sont pas entrés en matière sur les requêtes de l'appelante. 4.7 L'appelante sera dès lors déboutée de ses conclusions et le jugement entrepris confirmé. 5.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- 18/18 -</w:t>
      </w:r>
    </w:p>
    <w:p>
      <w:r>
        <w:t>C/16753/2013 PAR CES MOTIFS, La Chambre des baux et loyers : A la forme : Déclare recevable l'appel interjeté le 28 octobre 2013 par A______ contre le jugement JTBL/1128/2013 rendu le 15 octobre 2013 par le Tribunal des baux et loyers dans la cause C/16753/2013-7-SE. Déclare irrecevables les pièces nouvelles déposées par A______ et B______. Au fond : Confirme ce jugement. Dit que la procédure est gratuite. Déboute les parties de toutes autres conclusions. Siégeant : Madame Nathalie LANDRY-BARTHE, présidente; Madame Daniela CHIABUDINI, Madame Alix FRANCOTTE CONUS,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