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ACJC/291/2024 vom 14. Dezember 2023</w:t>
      </w:r>
    </w:p>
    <w:p>
      <w:r>
        <w:t>GE Cour de justice, 2023-12-14, FR</w:t>
      </w:r>
    </w:p>
    <w:p>
      <w:r>
        <w:rPr>
          <w:b/>
        </w:rPr>
        <w:t xml:space="preserve">Quelle: </w:t>
      </w:r>
      <w:r>
        <w:t>https://mcp.opencaselaw.ch/entscheid/ge_gerichte_ACJC_291_2024</w:t>
      </w:r>
    </w:p>
    <w:p>
      <w:r>
        <w:t>FR: GE_GERICHTE ACJC/291/2024 du 14 décembre 2023</w:t>
      </w:r>
    </w:p>
    <w:p>
      <w:r>
        <w:t>IT: GE_GERICHTE ACJC/291/2024 del 14 dicembre 2023</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 été imparti par la Cour et servent à établir que la dette a été payée ainsi que sa solvabilité.</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w:t>
      </w:r>
    </w:p>
    <w:p>
      <w:r>
        <w:t>- 4/6 -</w:t>
      </w:r>
    </w:p>
    <w:p>
      <w:r>
        <w:t>C/16615/2023 n'est en cours (arrêts du Tribunal fédéral 5A_118/2012 du 20 avril 2012 consid. 3.1;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précité, ibidem; Message du Conseil fédéral du 8 mai 1991 concernant la révision de la loi fédérale sur la poursuite pour dettes et la faillite, FF 1991 III p. 130 s.).</w:t>
      </w:r>
    </w:p>
    <w:p>
      <w:r>
        <w:rPr>
          <w:b/>
        </w:rPr>
        <w:t>E. 2.2</w:t>
      </w:r>
    </w:p>
    <w:p>
      <w:r>
        <w:t>En l'espèce, le recourant a payé la dette pour laquelle il était poursuivi par l'intimée, de sorte que la première condition pour annuler le jugement de faillite est remplie. Reste à examiner s'il a rendu vraisemblable qu'il est solvable. A cet égard, le recourant fait valoir que ses clients lui paient avec retard et que des arrangements de paiement sont en cours avec certains créanciers. Il entend régler ses poursuites à hauteur d'environ 1'000 fr. par mois. Il ressort des documents produits que le recourant a de nombreuses dettes pour un montant important. Les 25 poursuites pendantes à son encontre totalisent à elles seules plus de 58'000 fr. étant précisé que trois d'entre elles sont au stade de la commination de faillite, ce qui constitue un indice d'insolvabilité. Les difficultés financières du recourant ne sont pas récentes, mais datent au contraire de plusieurs années, comme l'atteste le fait que 24 actes de défaut de biens pour un total non éteint de 79'031 fr. 68 ont été délivrés à son encontre depuis 2017. Cela est confirmé par le fait que, outre celle faisant l'objet de la présente procédure, sa faillite a déjà été prononcée à 9 reprises. Les documents produits par le recourant ne permettent pas de rendre vraisemblable sa solvabilité. La liste de clients établie par ses soins, qui n'est étayée par aucune pièce justificative n'a pas de force probante. Le montant de 933 fr. 12 dont il disposait sur son compte bancaire fin décembre 2023 est quant à lui clairement insuffisant pour lui permettre de rembourser ses dettes. La réalité des arrangements avec certains créanciers dont il se prévaut n'est de plus pas rendue vraisemblable, aucune pièce n'ayant été produite à cet égard. Le recourant n'a par ailleurs fourni aucun document comptable permettant d'appréhender la situation financière de son entreprise. Il ressort de ce qui précède que le recourant manque de liquidités depuis plusieurs années et accumule les dettes et que rien ne permet de retenir que cette situation est susceptible d'évoluer favorablement à court terme.</w:t>
      </w:r>
    </w:p>
    <w:p>
      <w:r>
        <w:t>- 5/6 -</w:t>
      </w:r>
    </w:p>
    <w:p>
      <w:r>
        <w:t>C/16615/2023 Le recourant n'a dès lors pas rendu sa solvabilité vraisemblable. Une des conditions posées par l'art. 174 al. 2 LP fait ainsi défaut. Le recours doit par conséquent être rejeté et la faillite confirmée.</w:t>
      </w:r>
    </w:p>
    <w:p>
      <w:r>
        <w:rPr>
          <w:b/>
        </w:rPr>
        <w:t>E. 3</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du recourant sera dès lors confirmée, avec effet à la date du prononcé du présent arrêt.</w:t>
      </w:r>
    </w:p>
    <w:p>
      <w:r>
        <w:rPr>
          <w:b/>
        </w:rPr>
        <w:t>E. 4</w:t>
      </w:r>
    </w:p>
    <w:p>
      <w:r>
        <w:t>Le recourant, qui succombe, supportera les frais de son recours, arrêtés à 220 fr., couverts par l'avance de frais déjà opérée, qui reste acquise à l'Etat de Genève (art. 61 al. 1 OELP, art. 105 al. 1 et 111 al. 1 CPC). L'intimée n'ayant pas répondu au recours, il ne se justifie pas de lui allouer des dépens. * * * * *</w:t>
      </w:r>
    </w:p>
    <w:p>
      <w:r>
        <w:t>- 6/6 -</w:t>
      </w:r>
    </w:p>
    <w:p>
      <w:r>
        <w:t>C/16615/2023</w:t>
      </w:r>
    </w:p>
    <w:p>
      <w:r>
        <w:t>PAR CES MOTIFS, La Chambre civile : A la forme : Déclare recevable le recours formé le 8 décembre 2023 par A______ contre le jugement JTPI/13716/2023 rendu le 23 novembre 2023 par le Tribunal de première instance dans la cause C/16615/2023-19 SFC. Au fond : Rejette ce recours. Confirme le jugement querellé, la faillite de A______ prenant effet le 4 mars 2024 à 12 heures. Sur les frais : Arrête les frais judiciaires du recours à 220 fr., les met à la charge de A______ et dit qu'ils sont compensés avec l'avance de frais fournie, qui reste acquise à l'Etat de Genève. Dit qu'il n'est pas alloué de dépens de recours. Siégeant : Monsieur Laurent RIEBEN, président; Madame Fabienne GEISINGER-MARIETHOZ, Monsieur Ivo BUETTI,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