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ACJC/288/2017 vom 13. März 2017</w:t>
      </w:r>
    </w:p>
    <w:p>
      <w:r>
        <w:t>GE Cour de justice, 2017-03-13, FR</w:t>
      </w:r>
    </w:p>
    <w:p>
      <w:r>
        <w:rPr>
          <w:b/>
        </w:rPr>
        <w:t xml:space="preserve">Quelle: </w:t>
      </w:r>
      <w:r>
        <w:t>https://mcp.opencaselaw.ch/entscheid/ge_gerichte_ACJC_288_2017</w:t>
      </w:r>
    </w:p>
    <w:p>
      <w:r>
        <w:t>FR: GE_GERICHTE ACJC/288/2017 du 13 mars 2017</w:t>
      </w:r>
    </w:p>
    <w:p>
      <w:r>
        <w:t>IT: GE_GERICHTE ACJC/288/2017 del 13 marzo 2017</w:t>
      </w:r>
    </w:p>
    <w:p>
      <w:pPr>
        <w:pStyle w:val="Heading2"/>
      </w:pPr>
      <w:r>
        <w:t>Erwägungen</w:t>
      </w:r>
    </w:p>
    <w:p>
      <w:r>
        <w:rPr>
          <w:b/>
        </w:rPr>
        <w:t>E. 1.1</w:t>
      </w:r>
    </w:p>
    <w:p>
      <w:r>
        <w:t>La voie du recours est ouverte contre les décisions du Tribunal de l'exécution (art. 309 let. a et 319 let. a CPC).</w:t>
      </w:r>
    </w:p>
    <w:p>
      <w:r>
        <w:t>Le locataire ne formule aucune critique contre le prononcé de l'évacuation. Dans la mesure où ses griefs ne sont dirigés que contre l'exécution de l'évacuation, seule la voie du recours est ouverte.</w:t>
      </w:r>
    </w:p>
    <w:p>
      <w:r>
        <w:rPr>
          <w:b/>
        </w:rPr>
        <w:t>E. 1.2</w:t>
      </w:r>
    </w:p>
    <w:p>
      <w:r>
        <w:t>Interjeté dans le délai prévu et selon la forme prescrite (art. 130, 131, 321 al. 1 et 2 CPC), le recours est recevable.</w:t>
      </w:r>
    </w:p>
    <w:p>
      <w:r>
        <w:rPr>
          <w:b/>
        </w:rPr>
        <w:t>E. 1.3</w:t>
      </w:r>
    </w:p>
    <w:p>
      <w:r>
        <w:t>Le recours est recevable pour violation du droit et constatation manifestement inexacte des faits (art. 320 CPC).</w:t>
      </w:r>
    </w:p>
    <w:p>
      <w:r>
        <w:rPr>
          <w:b/>
        </w:rPr>
        <w:t>E. 1.4</w:t>
      </w:r>
    </w:p>
    <w:p>
      <w:r>
        <w:t>Selon l'art. 121 al. 2 LOJ, dans les causes fondées sur l'art. 257d CO, comme en l'espèce, la Chambre des baux et loyers de la Cour de justice siège sans assesseurs.</w:t>
      </w:r>
    </w:p>
    <w:p>
      <w:r>
        <w:rPr>
          <w:b/>
        </w:rPr>
        <w:t>E. 2</w:t>
      </w:r>
    </w:p>
    <w:p>
      <w:r>
        <w:t>Les conclusions, les allégations de faits et les preuves nouvelles sont irrecevables (art. 326 al. 1 CPC).</w:t>
      </w:r>
    </w:p>
    <w:p>
      <w:r>
        <w:t>Ainsi, les allégations nouvelles du recourant au sujet de son état de santé et de son incapacité de travail actuelle, lesquelles ne sont d'ailleurs pas étayées par pièces, sont irrecevables.</w:t>
      </w:r>
    </w:p>
    <w:p>
      <w:r>
        <w:rPr>
          <w:b/>
        </w:rPr>
        <w:t>E. 3</w:t>
      </w:r>
    </w:p>
    <w:p>
      <w:r>
        <w:t>Le recourant reproche au Tribunal d'avoir violé le principe de proportionnalité dans l'exécution et requiert qu'un sursis de huit mois lui soit octroyé, "soit au 10 septembre 2016".</w:t>
      </w:r>
    </w:p>
    <w:p>
      <w:r>
        <w:rPr>
          <w:b/>
        </w:rPr>
        <w:t>E. 3.1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w:t>
      </w:r>
    </w:p>
    <w:p>
      <w:r>
        <w:t>- 5/6 -</w:t>
      </w:r>
    </w:p>
    <w:p>
      <w:r>
        <w:t>C/17048/2016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3.2</w:t>
      </w:r>
    </w:p>
    <w:p>
      <w:r>
        <w:t>En l'espèce, le Tribunal, siégeant avec les représentants précités, a correctement tenu compte des circonstances du cas et des intérêts en présence en autorisant le bailleur à requérir l'évacuation du locataire dès le 60ème jour suivant l'entrée en force du jugement d'évacuation. En effet, l'arriéré dû est important et continue d'augmenter, dans la mesure où le locataire n'a pas tenu ses engagements de remboursement. Par ailleurs, s'il est établi que le 21 décembre 2016, le locataire était incapable de travailler depuis le 27 novembre 2016 et était hospitalisé depuis le 8 décembre 2016, aucune indication n'a été donnée sur son état de santé, sur les motifs de l'hospitalisation et sur la durée prévisible de celle- ci. En outre, la représentante du locataire a déclaré qu'à sa sortie de l'hôpital, celui-ci pourrait reprendre le travail. Le recourant n'a pas fait état d'autres circonstances qui pourraient entrer en ligne de compte au titre de motifs humanitaires. Le sursis de 60 jours octroyé par le Tribunal tient équitablement compte du fait que le 21 décembre 2016 le locataire était hospitalisé et incapable de travailler.</w:t>
      </w:r>
    </w:p>
    <w:p>
      <w:r>
        <w:t>Le recours sera ainsi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w:t>
      </w:r>
    </w:p>
    <w:p>
      <w:r>
        <w:t>- 6/6 -</w:t>
      </w:r>
    </w:p>
    <w:p>
      <w:r>
        <w:t>C/17048/2016 PAR CES MOTIFS, La Chambre des baux et loyers : A la forme : Déclare recevable le recours interjeté le 9 janvier 2017 par A______ contre le jugement JTBL/1223/2016 rendu le 21 décembre 2016 par le Tribunal des baux et loyers dans la cause C/17048/2016-7-SE. Au fond : Le rejette.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